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37C" w:rsidRPr="002A1912" w:rsidRDefault="002A1912" w:rsidP="002A1912">
      <w:pPr>
        <w:jc w:val="center"/>
        <w:rPr>
          <w:rFonts w:ascii="Times New Roman" w:hAnsi="Times New Roman" w:cs="Times New Roman"/>
          <w:sz w:val="24"/>
          <w:szCs w:val="24"/>
        </w:rPr>
      </w:pPr>
      <w:r w:rsidRPr="002A1912">
        <w:rPr>
          <w:rFonts w:ascii="Times New Roman" w:hAnsi="Times New Roman" w:cs="Times New Roman"/>
          <w:sz w:val="24"/>
          <w:szCs w:val="24"/>
        </w:rPr>
        <w:t xml:space="preserve">Муниципальное бюджетное общеобразовательное учреждение </w:t>
      </w:r>
      <w:proofErr w:type="gramStart"/>
      <w:r w:rsidRPr="002A1912">
        <w:rPr>
          <w:rFonts w:ascii="Times New Roman" w:hAnsi="Times New Roman" w:cs="Times New Roman"/>
          <w:sz w:val="24"/>
          <w:szCs w:val="24"/>
        </w:rPr>
        <w:t xml:space="preserve">« </w:t>
      </w:r>
      <w:proofErr w:type="spellStart"/>
      <w:r w:rsidRPr="002A1912">
        <w:rPr>
          <w:rFonts w:ascii="Times New Roman" w:hAnsi="Times New Roman" w:cs="Times New Roman"/>
          <w:sz w:val="24"/>
          <w:szCs w:val="24"/>
        </w:rPr>
        <w:t>Хандагайтинская</w:t>
      </w:r>
      <w:proofErr w:type="spellEnd"/>
      <w:proofErr w:type="gramEnd"/>
      <w:r w:rsidRPr="002A1912">
        <w:rPr>
          <w:rFonts w:ascii="Times New Roman" w:hAnsi="Times New Roman" w:cs="Times New Roman"/>
          <w:sz w:val="24"/>
          <w:szCs w:val="24"/>
        </w:rPr>
        <w:t xml:space="preserve">» средняя общеобразовательная школа </w:t>
      </w:r>
      <w:proofErr w:type="spellStart"/>
      <w:r w:rsidRPr="002A1912">
        <w:rPr>
          <w:rFonts w:ascii="Times New Roman" w:hAnsi="Times New Roman" w:cs="Times New Roman"/>
          <w:sz w:val="24"/>
          <w:szCs w:val="24"/>
        </w:rPr>
        <w:t>Овюрского</w:t>
      </w:r>
      <w:proofErr w:type="spellEnd"/>
      <w:r w:rsidRPr="002A1912">
        <w:rPr>
          <w:rFonts w:ascii="Times New Roman" w:hAnsi="Times New Roman" w:cs="Times New Roman"/>
          <w:sz w:val="24"/>
          <w:szCs w:val="24"/>
        </w:rPr>
        <w:t xml:space="preserve"> </w:t>
      </w:r>
      <w:proofErr w:type="spellStart"/>
      <w:r w:rsidRPr="002A1912">
        <w:rPr>
          <w:rFonts w:ascii="Times New Roman" w:hAnsi="Times New Roman" w:cs="Times New Roman"/>
          <w:sz w:val="24"/>
          <w:szCs w:val="24"/>
        </w:rPr>
        <w:t>кожууна</w:t>
      </w:r>
      <w:proofErr w:type="spellEnd"/>
    </w:p>
    <w:p w:rsidR="00F02ABA" w:rsidRDefault="00F02ABA" w:rsidP="002A1912">
      <w:pPr>
        <w:jc w:val="right"/>
        <w:rPr>
          <w:rFonts w:ascii="Times New Roman" w:hAnsi="Times New Roman" w:cs="Times New Roman"/>
          <w:sz w:val="24"/>
          <w:szCs w:val="24"/>
        </w:rPr>
      </w:pPr>
    </w:p>
    <w:p w:rsidR="00F02ABA" w:rsidRDefault="00F02ABA" w:rsidP="002A1912">
      <w:pPr>
        <w:jc w:val="right"/>
        <w:rPr>
          <w:rFonts w:ascii="Times New Roman" w:hAnsi="Times New Roman" w:cs="Times New Roman"/>
          <w:sz w:val="24"/>
          <w:szCs w:val="24"/>
        </w:rPr>
      </w:pPr>
    </w:p>
    <w:p w:rsidR="002A1912" w:rsidRPr="002A1912" w:rsidRDefault="002A1912" w:rsidP="002A1912">
      <w:pPr>
        <w:jc w:val="right"/>
        <w:rPr>
          <w:rFonts w:ascii="Times New Roman" w:hAnsi="Times New Roman" w:cs="Times New Roman"/>
          <w:sz w:val="24"/>
          <w:szCs w:val="24"/>
        </w:rPr>
      </w:pPr>
      <w:r w:rsidRPr="002A1912">
        <w:rPr>
          <w:rFonts w:ascii="Times New Roman" w:hAnsi="Times New Roman" w:cs="Times New Roman"/>
          <w:sz w:val="24"/>
          <w:szCs w:val="24"/>
        </w:rPr>
        <w:t>УТВЕРЖДЕНА»</w:t>
      </w:r>
    </w:p>
    <w:p w:rsidR="00F02ABA" w:rsidRDefault="002A1912" w:rsidP="002A1912">
      <w:pPr>
        <w:jc w:val="right"/>
        <w:rPr>
          <w:rFonts w:ascii="Times New Roman" w:hAnsi="Times New Roman" w:cs="Times New Roman"/>
          <w:sz w:val="24"/>
          <w:szCs w:val="24"/>
        </w:rPr>
      </w:pPr>
      <w:r w:rsidRPr="002A1912">
        <w:rPr>
          <w:rFonts w:ascii="Times New Roman" w:hAnsi="Times New Roman" w:cs="Times New Roman"/>
          <w:sz w:val="24"/>
          <w:szCs w:val="24"/>
        </w:rPr>
        <w:t xml:space="preserve"> Директором школы: _______ /</w:t>
      </w:r>
      <w:proofErr w:type="spellStart"/>
      <w:r w:rsidRPr="002A1912">
        <w:rPr>
          <w:rFonts w:ascii="Times New Roman" w:hAnsi="Times New Roman" w:cs="Times New Roman"/>
          <w:sz w:val="24"/>
          <w:szCs w:val="24"/>
        </w:rPr>
        <w:t>Монгушг</w:t>
      </w:r>
      <w:proofErr w:type="spellEnd"/>
      <w:r w:rsidRPr="002A1912">
        <w:rPr>
          <w:rFonts w:ascii="Times New Roman" w:hAnsi="Times New Roman" w:cs="Times New Roman"/>
          <w:sz w:val="24"/>
          <w:szCs w:val="24"/>
        </w:rPr>
        <w:t xml:space="preserve"> А. В./ </w:t>
      </w:r>
    </w:p>
    <w:p w:rsidR="002A1912" w:rsidRPr="00F02ABA" w:rsidRDefault="002A1912" w:rsidP="002A1912">
      <w:pPr>
        <w:jc w:val="right"/>
        <w:rPr>
          <w:rFonts w:ascii="Times New Roman" w:hAnsi="Times New Roman" w:cs="Times New Roman"/>
          <w:sz w:val="24"/>
          <w:szCs w:val="24"/>
        </w:rPr>
      </w:pPr>
      <w:r w:rsidRPr="002A1912">
        <w:rPr>
          <w:rFonts w:ascii="Times New Roman" w:hAnsi="Times New Roman" w:cs="Times New Roman"/>
          <w:sz w:val="24"/>
          <w:szCs w:val="24"/>
        </w:rPr>
        <w:t>от 02.09.2024</w:t>
      </w:r>
      <w:r w:rsidR="00F02ABA">
        <w:rPr>
          <w:rFonts w:ascii="Times New Roman" w:hAnsi="Times New Roman" w:cs="Times New Roman"/>
          <w:sz w:val="24"/>
          <w:szCs w:val="24"/>
          <w:lang w:val="en-US"/>
        </w:rPr>
        <w:t xml:space="preserve"> </w:t>
      </w:r>
      <w:r w:rsidR="00F02ABA">
        <w:rPr>
          <w:rFonts w:ascii="Times New Roman" w:hAnsi="Times New Roman" w:cs="Times New Roman"/>
          <w:sz w:val="24"/>
          <w:szCs w:val="24"/>
        </w:rPr>
        <w:t>№___</w:t>
      </w:r>
    </w:p>
    <w:p w:rsidR="002A1912" w:rsidRDefault="002A1912" w:rsidP="002A1912">
      <w:pPr>
        <w:jc w:val="center"/>
      </w:pPr>
    </w:p>
    <w:p w:rsidR="002A1912" w:rsidRDefault="002A1912" w:rsidP="002A1912">
      <w:pPr>
        <w:jc w:val="center"/>
      </w:pPr>
    </w:p>
    <w:p w:rsidR="002A1912" w:rsidRDefault="002A1912" w:rsidP="002A1912">
      <w:pPr>
        <w:jc w:val="center"/>
      </w:pPr>
    </w:p>
    <w:p w:rsidR="002A1912" w:rsidRDefault="002A1912" w:rsidP="002A1912">
      <w:pPr>
        <w:jc w:val="center"/>
      </w:pPr>
    </w:p>
    <w:p w:rsidR="002A1912" w:rsidRDefault="002A1912" w:rsidP="002A1912">
      <w:pPr>
        <w:jc w:val="center"/>
      </w:pPr>
    </w:p>
    <w:p w:rsidR="002A1912" w:rsidRDefault="002A1912" w:rsidP="002A1912">
      <w:pPr>
        <w:jc w:val="center"/>
      </w:pPr>
    </w:p>
    <w:p w:rsidR="002A1912" w:rsidRDefault="002A1912" w:rsidP="002A1912">
      <w:pPr>
        <w:jc w:val="center"/>
      </w:pPr>
    </w:p>
    <w:p w:rsidR="002A1912" w:rsidRDefault="002A1912" w:rsidP="002A1912">
      <w:pPr>
        <w:jc w:val="center"/>
      </w:pPr>
    </w:p>
    <w:p w:rsidR="002A1912" w:rsidRPr="002A1912" w:rsidRDefault="002A1912" w:rsidP="002A1912">
      <w:pPr>
        <w:jc w:val="center"/>
        <w:rPr>
          <w:rFonts w:ascii="Times New Roman" w:hAnsi="Times New Roman" w:cs="Times New Roman"/>
          <w:b/>
          <w:sz w:val="48"/>
          <w:szCs w:val="24"/>
        </w:rPr>
      </w:pPr>
      <w:r w:rsidRPr="002A1912">
        <w:rPr>
          <w:rFonts w:ascii="Times New Roman" w:hAnsi="Times New Roman" w:cs="Times New Roman"/>
          <w:b/>
          <w:sz w:val="48"/>
          <w:szCs w:val="24"/>
        </w:rPr>
        <w:t>ПРОГРАММА НАСТАВНИЧЕСТВА</w:t>
      </w:r>
    </w:p>
    <w:p w:rsidR="002A1912" w:rsidRPr="002A1912" w:rsidRDefault="002A1912" w:rsidP="002A1912">
      <w:pPr>
        <w:jc w:val="center"/>
        <w:rPr>
          <w:rFonts w:ascii="Times New Roman" w:hAnsi="Times New Roman" w:cs="Times New Roman"/>
          <w:b/>
          <w:sz w:val="48"/>
          <w:szCs w:val="24"/>
        </w:rPr>
      </w:pPr>
      <w:r w:rsidRPr="002A1912">
        <w:rPr>
          <w:rFonts w:ascii="Times New Roman" w:hAnsi="Times New Roman" w:cs="Times New Roman"/>
          <w:sz w:val="48"/>
          <w:szCs w:val="24"/>
        </w:rPr>
        <w:t xml:space="preserve"> </w:t>
      </w:r>
      <w:r w:rsidRPr="002A1912">
        <w:rPr>
          <w:rFonts w:ascii="Times New Roman" w:hAnsi="Times New Roman" w:cs="Times New Roman"/>
          <w:b/>
          <w:sz w:val="48"/>
          <w:szCs w:val="24"/>
        </w:rPr>
        <w:t xml:space="preserve">«учитель – учитель» </w:t>
      </w:r>
    </w:p>
    <w:p w:rsidR="002A1912" w:rsidRDefault="002A1912" w:rsidP="002A1912">
      <w:pPr>
        <w:jc w:val="center"/>
        <w:rPr>
          <w:rFonts w:ascii="Times New Roman" w:hAnsi="Times New Roman" w:cs="Times New Roman"/>
          <w:sz w:val="24"/>
          <w:szCs w:val="24"/>
        </w:rPr>
      </w:pPr>
      <w:r w:rsidRPr="002A1912">
        <w:rPr>
          <w:rFonts w:ascii="Times New Roman" w:hAnsi="Times New Roman" w:cs="Times New Roman"/>
          <w:sz w:val="24"/>
          <w:szCs w:val="24"/>
        </w:rPr>
        <w:t>ФИО наставни</w:t>
      </w:r>
      <w:r w:rsidR="00C514F2">
        <w:rPr>
          <w:rFonts w:ascii="Times New Roman" w:hAnsi="Times New Roman" w:cs="Times New Roman"/>
          <w:sz w:val="24"/>
          <w:szCs w:val="24"/>
        </w:rPr>
        <w:t xml:space="preserve">ка: </w:t>
      </w:r>
      <w:proofErr w:type="spellStart"/>
      <w:r w:rsidR="00C514F2">
        <w:rPr>
          <w:rFonts w:ascii="Times New Roman" w:hAnsi="Times New Roman" w:cs="Times New Roman"/>
          <w:sz w:val="24"/>
          <w:szCs w:val="24"/>
        </w:rPr>
        <w:t>Куулар</w:t>
      </w:r>
      <w:proofErr w:type="spellEnd"/>
      <w:r w:rsidR="00C514F2">
        <w:rPr>
          <w:rFonts w:ascii="Times New Roman" w:hAnsi="Times New Roman" w:cs="Times New Roman"/>
          <w:sz w:val="24"/>
          <w:szCs w:val="24"/>
        </w:rPr>
        <w:t xml:space="preserve"> </w:t>
      </w:r>
      <w:proofErr w:type="spellStart"/>
      <w:r w:rsidR="00C514F2">
        <w:rPr>
          <w:rFonts w:ascii="Times New Roman" w:hAnsi="Times New Roman" w:cs="Times New Roman"/>
          <w:sz w:val="24"/>
          <w:szCs w:val="24"/>
        </w:rPr>
        <w:t>Айланмаа</w:t>
      </w:r>
      <w:proofErr w:type="spellEnd"/>
      <w:r w:rsidR="00C514F2">
        <w:rPr>
          <w:rFonts w:ascii="Times New Roman" w:hAnsi="Times New Roman" w:cs="Times New Roman"/>
          <w:sz w:val="24"/>
          <w:szCs w:val="24"/>
        </w:rPr>
        <w:t xml:space="preserve"> Владимировна</w:t>
      </w:r>
    </w:p>
    <w:p w:rsidR="002A1912" w:rsidRDefault="002A1912" w:rsidP="002A1912">
      <w:pPr>
        <w:jc w:val="center"/>
        <w:rPr>
          <w:rFonts w:ascii="Times New Roman" w:hAnsi="Times New Roman" w:cs="Times New Roman"/>
          <w:sz w:val="24"/>
          <w:szCs w:val="24"/>
        </w:rPr>
      </w:pPr>
      <w:r w:rsidRPr="002A19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1912">
        <w:rPr>
          <w:rFonts w:ascii="Times New Roman" w:hAnsi="Times New Roman" w:cs="Times New Roman"/>
          <w:sz w:val="24"/>
          <w:szCs w:val="24"/>
        </w:rPr>
        <w:t xml:space="preserve">ФИО </w:t>
      </w:r>
      <w:proofErr w:type="gramStart"/>
      <w:r w:rsidRPr="002A1912">
        <w:rPr>
          <w:rFonts w:ascii="Times New Roman" w:hAnsi="Times New Roman" w:cs="Times New Roman"/>
          <w:sz w:val="24"/>
          <w:szCs w:val="24"/>
        </w:rPr>
        <w:t>настав</w:t>
      </w:r>
      <w:r>
        <w:rPr>
          <w:rFonts w:ascii="Times New Roman" w:hAnsi="Times New Roman" w:cs="Times New Roman"/>
          <w:sz w:val="24"/>
          <w:szCs w:val="24"/>
        </w:rPr>
        <w:t>ля</w:t>
      </w:r>
      <w:r w:rsidR="00C514F2">
        <w:rPr>
          <w:rFonts w:ascii="Times New Roman" w:hAnsi="Times New Roman" w:cs="Times New Roman"/>
          <w:sz w:val="24"/>
          <w:szCs w:val="24"/>
        </w:rPr>
        <w:t xml:space="preserve">емого:   </w:t>
      </w:r>
      <w:proofErr w:type="spellStart"/>
      <w:proofErr w:type="gramEnd"/>
      <w:r w:rsidR="00C514F2">
        <w:rPr>
          <w:rFonts w:ascii="Times New Roman" w:hAnsi="Times New Roman" w:cs="Times New Roman"/>
          <w:sz w:val="24"/>
          <w:szCs w:val="24"/>
        </w:rPr>
        <w:t>Донгак</w:t>
      </w:r>
      <w:proofErr w:type="spellEnd"/>
      <w:r w:rsidR="00C514F2">
        <w:rPr>
          <w:rFonts w:ascii="Times New Roman" w:hAnsi="Times New Roman" w:cs="Times New Roman"/>
          <w:sz w:val="24"/>
          <w:szCs w:val="24"/>
        </w:rPr>
        <w:t xml:space="preserve"> </w:t>
      </w:r>
      <w:proofErr w:type="spellStart"/>
      <w:r w:rsidR="00C514F2">
        <w:rPr>
          <w:rFonts w:ascii="Times New Roman" w:hAnsi="Times New Roman" w:cs="Times New Roman"/>
          <w:sz w:val="24"/>
          <w:szCs w:val="24"/>
        </w:rPr>
        <w:t>Орланмаа</w:t>
      </w:r>
      <w:proofErr w:type="spellEnd"/>
      <w:r w:rsidR="00C514F2">
        <w:rPr>
          <w:rFonts w:ascii="Times New Roman" w:hAnsi="Times New Roman" w:cs="Times New Roman"/>
          <w:sz w:val="24"/>
          <w:szCs w:val="24"/>
        </w:rPr>
        <w:t xml:space="preserve"> </w:t>
      </w:r>
      <w:proofErr w:type="spellStart"/>
      <w:r w:rsidR="00C514F2">
        <w:rPr>
          <w:rFonts w:ascii="Times New Roman" w:hAnsi="Times New Roman" w:cs="Times New Roman"/>
          <w:sz w:val="24"/>
          <w:szCs w:val="24"/>
        </w:rPr>
        <w:t>Огонекона</w:t>
      </w:r>
      <w:proofErr w:type="spellEnd"/>
    </w:p>
    <w:p w:rsidR="002A1912" w:rsidRDefault="002A1912" w:rsidP="002A1912">
      <w:pPr>
        <w:jc w:val="center"/>
        <w:rPr>
          <w:rFonts w:ascii="Times New Roman" w:hAnsi="Times New Roman" w:cs="Times New Roman"/>
          <w:sz w:val="24"/>
          <w:szCs w:val="24"/>
        </w:rPr>
      </w:pPr>
      <w:r w:rsidRPr="002A1912">
        <w:rPr>
          <w:rFonts w:ascii="Times New Roman" w:hAnsi="Times New Roman" w:cs="Times New Roman"/>
          <w:sz w:val="24"/>
          <w:szCs w:val="24"/>
        </w:rPr>
        <w:t xml:space="preserve">Срок реализации программы (3 года): </w:t>
      </w:r>
    </w:p>
    <w:p w:rsidR="002A1912" w:rsidRDefault="002A1912" w:rsidP="002A1912">
      <w:pPr>
        <w:jc w:val="center"/>
        <w:rPr>
          <w:rFonts w:ascii="Times New Roman" w:hAnsi="Times New Roman" w:cs="Times New Roman"/>
          <w:sz w:val="24"/>
          <w:szCs w:val="24"/>
        </w:rPr>
      </w:pPr>
      <w:r>
        <w:rPr>
          <w:rFonts w:ascii="Times New Roman" w:hAnsi="Times New Roman" w:cs="Times New Roman"/>
          <w:sz w:val="24"/>
          <w:szCs w:val="24"/>
        </w:rPr>
        <w:t xml:space="preserve">2024 - 2025 уч. год </w:t>
      </w:r>
    </w:p>
    <w:p w:rsidR="002A1912" w:rsidRDefault="002A1912" w:rsidP="002A1912">
      <w:pPr>
        <w:jc w:val="center"/>
        <w:rPr>
          <w:rFonts w:ascii="Times New Roman" w:hAnsi="Times New Roman" w:cs="Times New Roman"/>
          <w:sz w:val="24"/>
          <w:szCs w:val="24"/>
        </w:rPr>
      </w:pPr>
      <w:r>
        <w:rPr>
          <w:rFonts w:ascii="Times New Roman" w:hAnsi="Times New Roman" w:cs="Times New Roman"/>
          <w:sz w:val="24"/>
          <w:szCs w:val="24"/>
        </w:rPr>
        <w:t>2</w:t>
      </w:r>
      <w:r w:rsidRPr="002A1912">
        <w:rPr>
          <w:rFonts w:ascii="Times New Roman" w:hAnsi="Times New Roman" w:cs="Times New Roman"/>
          <w:sz w:val="24"/>
          <w:szCs w:val="24"/>
        </w:rPr>
        <w:t xml:space="preserve">025 - 2026 уч. </w:t>
      </w:r>
      <w:r>
        <w:rPr>
          <w:rFonts w:ascii="Times New Roman" w:hAnsi="Times New Roman" w:cs="Times New Roman"/>
          <w:sz w:val="24"/>
          <w:szCs w:val="24"/>
        </w:rPr>
        <w:t>г</w:t>
      </w:r>
      <w:r w:rsidRPr="002A1912">
        <w:rPr>
          <w:rFonts w:ascii="Times New Roman" w:hAnsi="Times New Roman" w:cs="Times New Roman"/>
          <w:sz w:val="24"/>
          <w:szCs w:val="24"/>
        </w:rPr>
        <w:t>од</w:t>
      </w:r>
    </w:p>
    <w:p w:rsidR="002A1912" w:rsidRPr="002A1912" w:rsidRDefault="002A1912" w:rsidP="002A1912">
      <w:pPr>
        <w:jc w:val="center"/>
        <w:rPr>
          <w:rFonts w:ascii="Times New Roman" w:hAnsi="Times New Roman" w:cs="Times New Roman"/>
          <w:sz w:val="24"/>
          <w:szCs w:val="24"/>
        </w:rPr>
      </w:pPr>
      <w:r w:rsidRPr="002A1912">
        <w:rPr>
          <w:rFonts w:ascii="Times New Roman" w:hAnsi="Times New Roman" w:cs="Times New Roman"/>
          <w:sz w:val="24"/>
          <w:szCs w:val="24"/>
        </w:rPr>
        <w:t xml:space="preserve"> 2026 – 2027 уч. год</w:t>
      </w: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2A1912" w:rsidP="002A1912">
      <w:pPr>
        <w:jc w:val="center"/>
        <w:rPr>
          <w:rFonts w:ascii="Times New Roman" w:hAnsi="Times New Roman" w:cs="Times New Roman"/>
          <w:sz w:val="24"/>
          <w:szCs w:val="24"/>
        </w:rPr>
      </w:pPr>
    </w:p>
    <w:p w:rsidR="002A1912" w:rsidRDefault="00F02ABA" w:rsidP="002A1912">
      <w:pPr>
        <w:jc w:val="center"/>
        <w:rPr>
          <w:rFonts w:ascii="Times New Roman" w:hAnsi="Times New Roman" w:cs="Times New Roman"/>
          <w:sz w:val="24"/>
          <w:szCs w:val="24"/>
        </w:rPr>
      </w:pPr>
      <w:r>
        <w:rPr>
          <w:rFonts w:ascii="Times New Roman" w:hAnsi="Times New Roman" w:cs="Times New Roman"/>
          <w:sz w:val="24"/>
          <w:szCs w:val="24"/>
        </w:rPr>
        <w:t>с</w:t>
      </w:r>
      <w:r w:rsidR="002A1912">
        <w:rPr>
          <w:rFonts w:ascii="Times New Roman" w:hAnsi="Times New Roman" w:cs="Times New Roman"/>
          <w:sz w:val="24"/>
          <w:szCs w:val="24"/>
        </w:rPr>
        <w:t xml:space="preserve">. </w:t>
      </w:r>
      <w:proofErr w:type="spellStart"/>
      <w:r w:rsidR="002A1912">
        <w:rPr>
          <w:rFonts w:ascii="Times New Roman" w:hAnsi="Times New Roman" w:cs="Times New Roman"/>
          <w:sz w:val="24"/>
          <w:szCs w:val="24"/>
        </w:rPr>
        <w:t>Хандагайты</w:t>
      </w:r>
      <w:proofErr w:type="spellEnd"/>
      <w:r>
        <w:rPr>
          <w:rFonts w:ascii="Times New Roman" w:hAnsi="Times New Roman" w:cs="Times New Roman"/>
          <w:sz w:val="24"/>
          <w:szCs w:val="24"/>
        </w:rPr>
        <w:t xml:space="preserve"> </w:t>
      </w:r>
      <w:r w:rsidR="002A1912">
        <w:rPr>
          <w:rFonts w:ascii="Times New Roman" w:hAnsi="Times New Roman" w:cs="Times New Roman"/>
          <w:sz w:val="24"/>
          <w:szCs w:val="24"/>
        </w:rPr>
        <w:t>- 2024г</w:t>
      </w:r>
    </w:p>
    <w:p w:rsidR="002A1912" w:rsidRPr="002A1912" w:rsidRDefault="002A1912" w:rsidP="002A1912">
      <w:pPr>
        <w:jc w:val="center"/>
        <w:rPr>
          <w:rFonts w:ascii="Times New Roman" w:hAnsi="Times New Roman" w:cs="Times New Roman"/>
          <w:sz w:val="24"/>
          <w:szCs w:val="24"/>
        </w:rPr>
      </w:pPr>
    </w:p>
    <w:p w:rsidR="002A1912" w:rsidRPr="002A1912" w:rsidRDefault="002A1912" w:rsidP="002A1912">
      <w:pPr>
        <w:rPr>
          <w:rFonts w:ascii="Times New Roman" w:hAnsi="Times New Roman" w:cs="Times New Roman"/>
          <w:b/>
          <w:sz w:val="24"/>
          <w:szCs w:val="24"/>
        </w:rPr>
      </w:pPr>
      <w:r w:rsidRPr="002A1912">
        <w:rPr>
          <w:rFonts w:ascii="Times New Roman" w:hAnsi="Times New Roman" w:cs="Times New Roman"/>
          <w:b/>
          <w:sz w:val="24"/>
          <w:szCs w:val="24"/>
        </w:rPr>
        <w:t xml:space="preserve">СОДЕРЖАНИЕ ПРОГРАММЫ НАСТАВНИЧЕСТВА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1. Пояснительная записка.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1.1. Актуальность разработки программы наставничества.</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1.2. Цель и задачи. </w:t>
      </w:r>
      <w:bookmarkStart w:id="0" w:name="_GoBack"/>
      <w:bookmarkEnd w:id="0"/>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1.3. Целевая группа.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1.4. Сроки реализации программы.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1.5. Формы работы.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1.6. Нормативная база</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2. Ожидаемые результаты.</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2.1. Организация контроля и оценки.</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2.2. Показатели эффективности внедрения программы наставничества.</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3. Структура управления реализацией программы наставничества в ОО.</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4. Механизм управления программой наставничества.</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4.1. Основные формы работа. </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4.2. Технологии.</w:t>
      </w:r>
    </w:p>
    <w:p w:rsidR="002A1912" w:rsidRP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 xml:space="preserve"> 4.3. Методы работы. </w:t>
      </w:r>
    </w:p>
    <w:p w:rsidR="002A1912" w:rsidRDefault="002A1912" w:rsidP="002A1912">
      <w:pPr>
        <w:rPr>
          <w:rFonts w:ascii="Times New Roman" w:hAnsi="Times New Roman" w:cs="Times New Roman"/>
          <w:sz w:val="24"/>
          <w:szCs w:val="24"/>
        </w:rPr>
      </w:pPr>
      <w:r w:rsidRPr="002A1912">
        <w:rPr>
          <w:rFonts w:ascii="Times New Roman" w:hAnsi="Times New Roman" w:cs="Times New Roman"/>
          <w:sz w:val="24"/>
          <w:szCs w:val="24"/>
        </w:rPr>
        <w:t>5. План реализации мероприятий программы наставничества на учебный год</w:t>
      </w: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Default="002A1912" w:rsidP="002A1912">
      <w:pPr>
        <w:rPr>
          <w:rFonts w:ascii="Times New Roman" w:hAnsi="Times New Roman" w:cs="Times New Roman"/>
          <w:sz w:val="24"/>
          <w:szCs w:val="24"/>
        </w:rPr>
      </w:pPr>
    </w:p>
    <w:p w:rsidR="002A1912" w:rsidRPr="00464185" w:rsidRDefault="002A1912" w:rsidP="00464185">
      <w:pPr>
        <w:jc w:val="center"/>
        <w:rPr>
          <w:rFonts w:ascii="Times New Roman" w:hAnsi="Times New Roman" w:cs="Times New Roman"/>
          <w:b/>
          <w:sz w:val="24"/>
          <w:szCs w:val="24"/>
        </w:rPr>
      </w:pPr>
      <w:r w:rsidRPr="00464185">
        <w:rPr>
          <w:rFonts w:ascii="Times New Roman" w:hAnsi="Times New Roman" w:cs="Times New Roman"/>
          <w:b/>
          <w:sz w:val="24"/>
          <w:szCs w:val="24"/>
        </w:rPr>
        <w:lastRenderedPageBreak/>
        <w:t>ПОЯСНИТЕЛЬНАЯ ЗАПИСКА</w:t>
      </w:r>
    </w:p>
    <w:p w:rsidR="00464185" w:rsidRPr="00464185" w:rsidRDefault="002A1912" w:rsidP="00464185">
      <w:pPr>
        <w:jc w:val="both"/>
        <w:rPr>
          <w:sz w:val="24"/>
          <w:szCs w:val="24"/>
        </w:rPr>
      </w:pPr>
      <w:r>
        <w:t xml:space="preserve"> </w:t>
      </w:r>
      <w:r w:rsidR="00464185">
        <w:tab/>
      </w:r>
      <w:r w:rsidRPr="00464185">
        <w:rPr>
          <w:sz w:val="24"/>
          <w:szCs w:val="24"/>
        </w:rPr>
        <w:t>Программа наставничества «Учитель-учитель» разработана в соответствии с Федеральным законом от 29.12.2012 г. № 273- ФЗ «Об образовании в Российской Федерации» (с изменениями и дополнениями), постановлением Министерства просвещения РФ от 25 декабря 2019 года № Р-145 «Об утверждении методологии (целевой модели) наставничества обучающихся для организаций, осуществляющих деятельность по общеобразовательным, дополнительным общеобразовательным программам и программам среднего профессионального образования, в том числе с применением лучших практик обмена опытом между обучающимися» и в целях достижения результатов федеральных и региональных проектов "Современная школа", "Молодые профессионалы (Повышение конкурентоспособности профессионального образования)" и "Успех каждого ребенка" национального проекта "Образование".</w:t>
      </w:r>
    </w:p>
    <w:p w:rsidR="00464185" w:rsidRDefault="00464185" w:rsidP="00464185">
      <w:pPr>
        <w:jc w:val="both"/>
        <w:rPr>
          <w:sz w:val="24"/>
          <w:szCs w:val="24"/>
        </w:rPr>
      </w:pPr>
      <w:r w:rsidRPr="00464185">
        <w:rPr>
          <w:sz w:val="24"/>
          <w:szCs w:val="24"/>
        </w:rPr>
        <w:tab/>
      </w:r>
      <w:r w:rsidR="002A1912" w:rsidRPr="00464185">
        <w:rPr>
          <w:sz w:val="24"/>
          <w:szCs w:val="24"/>
        </w:rPr>
        <w:t xml:space="preserve"> Актуальность разработки программы наставничества Создание программы наставничества продиктовано велением времени. На сегодняшний день не только национальный проект «Образование» ставит такую задачу, как внедрение целевой модели наставничества во всех образовательных организациях, но</w:t>
      </w:r>
      <w:r w:rsidRPr="00464185">
        <w:rPr>
          <w:sz w:val="24"/>
          <w:szCs w:val="24"/>
        </w:rPr>
        <w:t xml:space="preserve"> </w:t>
      </w:r>
      <w:r w:rsidR="002A1912" w:rsidRPr="00464185">
        <w:rPr>
          <w:sz w:val="24"/>
          <w:szCs w:val="24"/>
        </w:rPr>
        <w:t xml:space="preserve">и сама жизнь подсказывает нам необходимость взаимодействия между людьми для достижения общих целей. Поддержка молодых специалистов, а также вновь прибывших специалистов в конкретное образовательное учреждение – одна из ключевых задач образовательной политики. </w:t>
      </w:r>
      <w:r>
        <w:rPr>
          <w:sz w:val="24"/>
          <w:szCs w:val="24"/>
        </w:rPr>
        <w:tab/>
      </w:r>
      <w:r w:rsidR="002A1912" w:rsidRPr="00464185">
        <w:rPr>
          <w:sz w:val="24"/>
          <w:szCs w:val="24"/>
        </w:rPr>
        <w:t xml:space="preserve">Современной школе нужен профессионально-компетентный, самостоятельно мыслящий педагог, психологически и технологически готовый к реализации гуманистических ценностей на практике, к осмысленному включению в инновационные процессы. 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 Начинающие педагоги слабо представляют себе повседневную педагогическую практику. Проблема становится особенно актуальной в связи с переходом на ФГОС, так как возрастают требования к повышению профессиональной компетентности каждого специалиста. Новые требования к учителю предъявляет и Профессиональный стандарт педагога, вступивший в силу с 01 января 2017 года. Начинающим учителям необходима профессиональная помощь в овладении педагогическим мастерством, в освоении функциональных обязанностей учителя, воспитателя, классного руководителя. Необходимо создавать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 Профессиональная помощь необходима не только молодым, начинающим педагогам, но и вновь прибывшим в конкретное образовательное учреждение учителям. Нужно помочь им адаптироваться в новых условиях, ознакомить их с учительской документацией, которую им необходимо разрабатывать и вести в данном учреждении, а также оказывать методическую помощь в работе. Решению этих стратегических задач будет способствовать создание гибкой и мобильной системы наставничества, способной оптимизировать процесс профессионального становления молодого педагога и вновь прибывшему учителю, сформировать у них мотивацию к самосовершенствованию, саморазвитию, самореализации. В этой системе должна быть отражена жизненная необходимость молодого специалиста и вновь прибывшего специалиста получить поддержку опытных </w:t>
      </w:r>
      <w:r w:rsidR="002A1912" w:rsidRPr="00464185">
        <w:rPr>
          <w:sz w:val="24"/>
          <w:szCs w:val="24"/>
        </w:rPr>
        <w:lastRenderedPageBreak/>
        <w:t>педагогов-наставников, которые готовы оказать им теоретическую и практическую помощь на рабочем месте, повысить их профессиональную компетентность.</w:t>
      </w:r>
    </w:p>
    <w:p w:rsidR="00464185" w:rsidRDefault="00464185" w:rsidP="00464185">
      <w:pPr>
        <w:jc w:val="both"/>
        <w:rPr>
          <w:sz w:val="24"/>
          <w:szCs w:val="24"/>
        </w:rPr>
      </w:pPr>
      <w:r>
        <w:rPr>
          <w:sz w:val="24"/>
          <w:szCs w:val="24"/>
        </w:rPr>
        <w:tab/>
      </w:r>
      <w:r w:rsidR="002A1912" w:rsidRPr="00464185">
        <w:rPr>
          <w:sz w:val="24"/>
          <w:szCs w:val="24"/>
        </w:rPr>
        <w:t xml:space="preserve"> 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 Данная программа очень актуальна для нашей школы, так как у нас работает вновь при</w:t>
      </w:r>
      <w:r>
        <w:rPr>
          <w:sz w:val="24"/>
          <w:szCs w:val="24"/>
        </w:rPr>
        <w:t>бывший учитель родного языка.</w:t>
      </w:r>
    </w:p>
    <w:p w:rsidR="00464185" w:rsidRDefault="00464185" w:rsidP="00464185">
      <w:pPr>
        <w:jc w:val="both"/>
        <w:rPr>
          <w:sz w:val="24"/>
          <w:szCs w:val="24"/>
        </w:rPr>
      </w:pPr>
      <w:r>
        <w:rPr>
          <w:sz w:val="24"/>
          <w:szCs w:val="24"/>
        </w:rPr>
        <w:tab/>
      </w:r>
      <w:r w:rsidR="002A1912" w:rsidRPr="00464185">
        <w:rPr>
          <w:sz w:val="24"/>
          <w:szCs w:val="24"/>
        </w:rPr>
        <w:t xml:space="preserve"> Цель -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неопределенности, а также создание условий для формирования эффективной системы поддержки, самоопределения и профессиональной ориентации молодого специалиста.</w:t>
      </w:r>
    </w:p>
    <w:p w:rsidR="00464185" w:rsidRDefault="002A1912" w:rsidP="00464185">
      <w:pPr>
        <w:jc w:val="both"/>
        <w:rPr>
          <w:sz w:val="24"/>
          <w:szCs w:val="24"/>
        </w:rPr>
      </w:pPr>
      <w:r w:rsidRPr="00464185">
        <w:rPr>
          <w:sz w:val="24"/>
          <w:szCs w:val="24"/>
        </w:rPr>
        <w:t xml:space="preserve"> Задачи: </w:t>
      </w:r>
      <w:r w:rsidRPr="00464185">
        <w:rPr>
          <w:sz w:val="24"/>
          <w:szCs w:val="24"/>
        </w:rPr>
        <w:sym w:font="Symbol" w:char="F0B7"/>
      </w:r>
      <w:r w:rsidRPr="00464185">
        <w:rPr>
          <w:sz w:val="24"/>
          <w:szCs w:val="24"/>
        </w:rPr>
        <w:t xml:space="preserve"> помочь адаптироваться молодому специалисту для вхождения в полноценный рабочий режим школы через освоение норм, требований и традиций школы и с целью закрепления их в образовательной организации; </w:t>
      </w:r>
    </w:p>
    <w:p w:rsidR="00464185" w:rsidRDefault="002A1912" w:rsidP="00464185">
      <w:pPr>
        <w:jc w:val="both"/>
        <w:rPr>
          <w:sz w:val="24"/>
          <w:szCs w:val="24"/>
        </w:rPr>
      </w:pPr>
      <w:r w:rsidRPr="00464185">
        <w:rPr>
          <w:sz w:val="24"/>
          <w:szCs w:val="24"/>
        </w:rPr>
        <w:sym w:font="Symbol" w:char="F0B7"/>
      </w:r>
      <w:r w:rsidRPr="00464185">
        <w:rPr>
          <w:sz w:val="24"/>
          <w:szCs w:val="24"/>
        </w:rPr>
        <w:t xml:space="preserve"> выявить склонности, потребности, возможности и трудности в работе наставляемого педагога через беседы и наблюдения; </w:t>
      </w:r>
    </w:p>
    <w:p w:rsidR="00464185" w:rsidRDefault="002A1912" w:rsidP="00464185">
      <w:pPr>
        <w:jc w:val="both"/>
        <w:rPr>
          <w:sz w:val="24"/>
          <w:szCs w:val="24"/>
        </w:rPr>
      </w:pPr>
      <w:r w:rsidRPr="00464185">
        <w:rPr>
          <w:sz w:val="24"/>
          <w:szCs w:val="24"/>
        </w:rPr>
        <w:sym w:font="Symbol" w:char="F0B7"/>
      </w:r>
      <w:r w:rsidRPr="00464185">
        <w:rPr>
          <w:sz w:val="24"/>
          <w:szCs w:val="24"/>
        </w:rPr>
        <w:t xml:space="preserve"> спланировать систему мероприятий для передачи навыков, знаний, формирования ценностей у педагога с целью повышения </w:t>
      </w:r>
      <w:proofErr w:type="gramStart"/>
      <w:r w:rsidRPr="00464185">
        <w:rPr>
          <w:sz w:val="24"/>
          <w:szCs w:val="24"/>
        </w:rPr>
        <w:t>личностного и профессионального уровня</w:t>
      </w:r>
      <w:proofErr w:type="gramEnd"/>
      <w:r w:rsidRPr="00464185">
        <w:rPr>
          <w:sz w:val="24"/>
          <w:szCs w:val="24"/>
        </w:rPr>
        <w:t xml:space="preserve"> наставляемого; </w:t>
      </w:r>
    </w:p>
    <w:p w:rsidR="00464185" w:rsidRDefault="002A1912" w:rsidP="00464185">
      <w:pPr>
        <w:jc w:val="both"/>
        <w:rPr>
          <w:sz w:val="24"/>
          <w:szCs w:val="24"/>
        </w:rPr>
      </w:pPr>
      <w:r w:rsidRPr="00464185">
        <w:rPr>
          <w:sz w:val="24"/>
          <w:szCs w:val="24"/>
        </w:rPr>
        <w:sym w:font="Symbol" w:char="F0B7"/>
      </w:r>
      <w:r w:rsidRPr="00464185">
        <w:rPr>
          <w:sz w:val="24"/>
          <w:szCs w:val="24"/>
        </w:rPr>
        <w:t xml:space="preserve"> создать условия для развития профессиональных навыков молодого педагога, в том числе навыков применения различных</w:t>
      </w:r>
      <w:r w:rsidR="00464185">
        <w:rPr>
          <w:sz w:val="24"/>
          <w:szCs w:val="24"/>
        </w:rPr>
        <w:t xml:space="preserve"> </w:t>
      </w:r>
      <w:r w:rsidRPr="00464185">
        <w:rPr>
          <w:sz w:val="24"/>
          <w:szCs w:val="24"/>
        </w:rPr>
        <w:t xml:space="preserve">средств, форм обучения и воспитания, психологии общения со школьниками и их родителями; </w:t>
      </w:r>
    </w:p>
    <w:p w:rsidR="00464185" w:rsidRDefault="002A1912" w:rsidP="00464185">
      <w:pPr>
        <w:jc w:val="both"/>
        <w:rPr>
          <w:sz w:val="24"/>
          <w:szCs w:val="24"/>
        </w:rPr>
      </w:pPr>
      <w:r w:rsidRPr="00464185">
        <w:rPr>
          <w:sz w:val="24"/>
          <w:szCs w:val="24"/>
        </w:rPr>
        <w:sym w:font="Symbol" w:char="F0B7"/>
      </w:r>
      <w:r w:rsidRPr="00464185">
        <w:rPr>
          <w:sz w:val="24"/>
          <w:szCs w:val="24"/>
        </w:rPr>
        <w:t xml:space="preserve"> отслеживать динамику развития профессиональной деятельности наставляемого педагога;</w:t>
      </w:r>
    </w:p>
    <w:p w:rsidR="00464185" w:rsidRDefault="002A1912" w:rsidP="00464185">
      <w:pPr>
        <w:jc w:val="both"/>
        <w:rPr>
          <w:sz w:val="24"/>
          <w:szCs w:val="24"/>
        </w:rPr>
      </w:pPr>
      <w:r w:rsidRPr="00464185">
        <w:rPr>
          <w:sz w:val="24"/>
          <w:szCs w:val="24"/>
        </w:rPr>
        <w:t xml:space="preserve"> </w:t>
      </w:r>
      <w:r w:rsidRPr="00464185">
        <w:rPr>
          <w:sz w:val="24"/>
          <w:szCs w:val="24"/>
        </w:rPr>
        <w:sym w:font="Symbol" w:char="F0B7"/>
      </w:r>
      <w:r w:rsidRPr="00464185">
        <w:rPr>
          <w:sz w:val="24"/>
          <w:szCs w:val="24"/>
        </w:rPr>
        <w:t xml:space="preserve"> оценить результаты программы и ее эффективность. Целевая группа – наставник - </w:t>
      </w:r>
      <w:proofErr w:type="gramStart"/>
      <w:r w:rsidRPr="00464185">
        <w:rPr>
          <w:sz w:val="24"/>
          <w:szCs w:val="24"/>
        </w:rPr>
        <w:t xml:space="preserve">наставляемый </w:t>
      </w:r>
      <w:r w:rsidR="00464185">
        <w:rPr>
          <w:sz w:val="24"/>
          <w:szCs w:val="24"/>
        </w:rPr>
        <w:t>.</w:t>
      </w:r>
      <w:proofErr w:type="gramEnd"/>
    </w:p>
    <w:p w:rsidR="00464185" w:rsidRDefault="002A1912" w:rsidP="00464185">
      <w:pPr>
        <w:jc w:val="both"/>
        <w:rPr>
          <w:sz w:val="24"/>
          <w:szCs w:val="24"/>
        </w:rPr>
      </w:pPr>
      <w:r w:rsidRPr="00464185">
        <w:rPr>
          <w:sz w:val="24"/>
          <w:szCs w:val="24"/>
        </w:rPr>
        <w:t xml:space="preserve">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 </w:t>
      </w:r>
    </w:p>
    <w:p w:rsidR="002A1912" w:rsidRPr="00464185" w:rsidRDefault="002A1912" w:rsidP="00464185">
      <w:pPr>
        <w:jc w:val="both"/>
        <w:rPr>
          <w:rFonts w:ascii="Times New Roman" w:hAnsi="Times New Roman" w:cs="Times New Roman"/>
          <w:sz w:val="24"/>
          <w:szCs w:val="24"/>
        </w:rPr>
      </w:pPr>
      <w:r w:rsidRPr="00464185">
        <w:rPr>
          <w:sz w:val="24"/>
          <w:szCs w:val="24"/>
        </w:rP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w:t>
      </w:r>
      <w:r w:rsidR="00464185">
        <w:rPr>
          <w:sz w:val="24"/>
          <w:szCs w:val="24"/>
        </w:rPr>
        <w:t xml:space="preserve"> "обучающийся". Куратор – </w:t>
      </w:r>
      <w:proofErr w:type="spellStart"/>
      <w:r w:rsidR="00464185">
        <w:rPr>
          <w:sz w:val="24"/>
          <w:szCs w:val="24"/>
        </w:rPr>
        <w:t>Куулар</w:t>
      </w:r>
      <w:proofErr w:type="spellEnd"/>
      <w:r w:rsidR="00464185">
        <w:rPr>
          <w:sz w:val="24"/>
          <w:szCs w:val="24"/>
        </w:rPr>
        <w:t xml:space="preserve"> </w:t>
      </w:r>
      <w:proofErr w:type="spellStart"/>
      <w:r w:rsidR="00464185">
        <w:rPr>
          <w:sz w:val="24"/>
          <w:szCs w:val="24"/>
        </w:rPr>
        <w:t>Айланмаа</w:t>
      </w:r>
      <w:proofErr w:type="spellEnd"/>
      <w:r w:rsidR="00464185">
        <w:rPr>
          <w:sz w:val="24"/>
          <w:szCs w:val="24"/>
        </w:rPr>
        <w:t xml:space="preserve"> Владимиро</w:t>
      </w:r>
      <w:r w:rsidR="00C514F2">
        <w:rPr>
          <w:sz w:val="24"/>
          <w:szCs w:val="24"/>
        </w:rPr>
        <w:t xml:space="preserve">вна Наставник – </w:t>
      </w:r>
      <w:proofErr w:type="gramStart"/>
      <w:r w:rsidR="00C514F2">
        <w:rPr>
          <w:sz w:val="24"/>
          <w:szCs w:val="24"/>
        </w:rPr>
        <w:t>учитель  родного</w:t>
      </w:r>
      <w:proofErr w:type="gramEnd"/>
      <w:r w:rsidRPr="00464185">
        <w:rPr>
          <w:sz w:val="24"/>
          <w:szCs w:val="24"/>
        </w:rPr>
        <w:t xml:space="preserve"> языка и литерат</w:t>
      </w:r>
      <w:r w:rsidR="00C514F2">
        <w:rPr>
          <w:sz w:val="24"/>
          <w:szCs w:val="24"/>
        </w:rPr>
        <w:t xml:space="preserve">уры </w:t>
      </w:r>
      <w:proofErr w:type="spellStart"/>
      <w:r w:rsidR="00C514F2">
        <w:rPr>
          <w:sz w:val="24"/>
          <w:szCs w:val="24"/>
        </w:rPr>
        <w:t>Куулар</w:t>
      </w:r>
      <w:proofErr w:type="spellEnd"/>
      <w:r w:rsidR="00C514F2">
        <w:rPr>
          <w:sz w:val="24"/>
          <w:szCs w:val="24"/>
        </w:rPr>
        <w:t xml:space="preserve"> </w:t>
      </w:r>
      <w:proofErr w:type="spellStart"/>
      <w:r w:rsidR="00C514F2">
        <w:rPr>
          <w:sz w:val="24"/>
          <w:szCs w:val="24"/>
        </w:rPr>
        <w:t>Айланмаа</w:t>
      </w:r>
      <w:proofErr w:type="spellEnd"/>
      <w:r w:rsidR="00C514F2">
        <w:rPr>
          <w:sz w:val="24"/>
          <w:szCs w:val="24"/>
        </w:rPr>
        <w:t xml:space="preserve"> Владимировна</w:t>
      </w:r>
      <w:r w:rsidRPr="00464185">
        <w:rPr>
          <w:sz w:val="24"/>
          <w:szCs w:val="24"/>
        </w:rPr>
        <w:t>. Наставля</w:t>
      </w:r>
      <w:r w:rsidR="00C514F2">
        <w:rPr>
          <w:sz w:val="24"/>
          <w:szCs w:val="24"/>
        </w:rPr>
        <w:t xml:space="preserve">емый - </w:t>
      </w:r>
      <w:proofErr w:type="gramStart"/>
      <w:r w:rsidR="00C514F2">
        <w:rPr>
          <w:sz w:val="24"/>
          <w:szCs w:val="24"/>
        </w:rPr>
        <w:t>учитель  родного</w:t>
      </w:r>
      <w:proofErr w:type="gramEnd"/>
      <w:r w:rsidR="00C514F2">
        <w:rPr>
          <w:sz w:val="24"/>
          <w:szCs w:val="24"/>
        </w:rPr>
        <w:t xml:space="preserve"> языка </w:t>
      </w:r>
      <w:proofErr w:type="spellStart"/>
      <w:r w:rsidR="00C514F2">
        <w:rPr>
          <w:sz w:val="24"/>
          <w:szCs w:val="24"/>
        </w:rPr>
        <w:t>Донгак</w:t>
      </w:r>
      <w:proofErr w:type="spellEnd"/>
      <w:r w:rsidR="00C514F2">
        <w:rPr>
          <w:sz w:val="24"/>
          <w:szCs w:val="24"/>
        </w:rPr>
        <w:t xml:space="preserve"> </w:t>
      </w:r>
      <w:proofErr w:type="spellStart"/>
      <w:r w:rsidR="00C514F2">
        <w:rPr>
          <w:sz w:val="24"/>
          <w:szCs w:val="24"/>
        </w:rPr>
        <w:t>Орланмаа</w:t>
      </w:r>
      <w:proofErr w:type="spellEnd"/>
      <w:r w:rsidR="00C514F2">
        <w:rPr>
          <w:sz w:val="24"/>
          <w:szCs w:val="24"/>
        </w:rPr>
        <w:t xml:space="preserve"> </w:t>
      </w:r>
      <w:proofErr w:type="spellStart"/>
      <w:r w:rsidR="00C514F2">
        <w:rPr>
          <w:sz w:val="24"/>
          <w:szCs w:val="24"/>
        </w:rPr>
        <w:t>Огонековна</w:t>
      </w:r>
      <w:proofErr w:type="spellEnd"/>
      <w:r w:rsidR="00C514F2">
        <w:rPr>
          <w:sz w:val="24"/>
          <w:szCs w:val="24"/>
        </w:rPr>
        <w:t>.</w:t>
      </w:r>
      <w:r w:rsidR="009803FA">
        <w:rPr>
          <w:sz w:val="24"/>
          <w:szCs w:val="24"/>
        </w:rPr>
        <w:t xml:space="preserve"> </w:t>
      </w:r>
      <w:proofErr w:type="spellStart"/>
      <w:r w:rsidR="009803FA">
        <w:rPr>
          <w:sz w:val="24"/>
          <w:szCs w:val="24"/>
        </w:rPr>
        <w:t>Кординатор</w:t>
      </w:r>
      <w:proofErr w:type="spellEnd"/>
      <w:r w:rsidRPr="00464185">
        <w:rPr>
          <w:sz w:val="24"/>
          <w:szCs w:val="24"/>
        </w:rPr>
        <w:t xml:space="preserve"> - зам. директора</w:t>
      </w:r>
      <w:r w:rsidR="009803FA">
        <w:rPr>
          <w:sz w:val="24"/>
          <w:szCs w:val="24"/>
        </w:rPr>
        <w:t xml:space="preserve"> по УВР </w:t>
      </w:r>
      <w:proofErr w:type="spellStart"/>
      <w:r w:rsidR="009803FA">
        <w:rPr>
          <w:sz w:val="24"/>
          <w:szCs w:val="24"/>
        </w:rPr>
        <w:t>Куулар</w:t>
      </w:r>
      <w:proofErr w:type="spellEnd"/>
      <w:r w:rsidR="009803FA">
        <w:rPr>
          <w:sz w:val="24"/>
          <w:szCs w:val="24"/>
        </w:rPr>
        <w:t xml:space="preserve"> </w:t>
      </w:r>
      <w:proofErr w:type="spellStart"/>
      <w:r w:rsidR="009803FA">
        <w:rPr>
          <w:sz w:val="24"/>
          <w:szCs w:val="24"/>
        </w:rPr>
        <w:t>Чойгана</w:t>
      </w:r>
      <w:proofErr w:type="spellEnd"/>
      <w:r w:rsidR="009803FA">
        <w:rPr>
          <w:sz w:val="24"/>
          <w:szCs w:val="24"/>
        </w:rPr>
        <w:t xml:space="preserve"> Владимировна.</w:t>
      </w:r>
      <w:r w:rsidR="00C514F2">
        <w:rPr>
          <w:sz w:val="24"/>
          <w:szCs w:val="24"/>
        </w:rPr>
        <w:t xml:space="preserve"> </w:t>
      </w:r>
      <w:r w:rsidRPr="00464185">
        <w:rPr>
          <w:sz w:val="24"/>
          <w:szCs w:val="24"/>
        </w:rPr>
        <w:t xml:space="preserve">Сроки реализации программы Запуск программы - 2024 - 2027 уч. год. Практическая реализация программы - 2025 - 2026 уч. год. Завершение программы - 2026 – 2027 уч. год. Формы работы: индивидуальная, групповая, работа в парах, коллективная. </w:t>
      </w:r>
      <w:r w:rsidRPr="00464185">
        <w:rPr>
          <w:sz w:val="24"/>
          <w:szCs w:val="24"/>
        </w:rPr>
        <w:lastRenderedPageBreak/>
        <w:t>Нормативная база 1. Федеральный закон от 29 декабря 2012 г. № 273-ФЗ «Об образовании в Российской Федерации». 2. Указ Президента РФ от 07.05.2018 № 204 (ред. от 19.07.2018) «О национальных целях и стратегических задачах развития Российской Федерации на период до 2024 года». 3. Указ Президента Российской Федерации от 21 июля 2020 г. № 474 «О национальных целях развития Российской Федерации на период до 2030 года». 4. Постановление Министерства просвещения РФ от 25 декабря 2019 года № Р-145 «Об утверждении методологии (целевой модели) наставничества обучающихся для организаций, осуществляющих деятельность по общеобразовательным, дополнительным общеобразовательным программам и программам среднего профессионального образования, в том числе с применением лучших практик обмена опытом между обучающимися». 5. Государственная программа Российской Федерации «Развитие образования» на 2018– 2025 годы, утвержденная Постановлением Правительства Российской Федерации от 26 декабря 2017 г. № 1642. 6. 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7. Письмо Министерства Просвещения Российской Федерации от 23 декабря 2020 г. № МР-42/02 «О направлении целевой модели наставничества и методических рекомендаций». 8. Локальные н</w:t>
      </w:r>
      <w:r w:rsidR="009803FA">
        <w:rPr>
          <w:sz w:val="24"/>
          <w:szCs w:val="24"/>
        </w:rPr>
        <w:t xml:space="preserve">ормативные акты МБОУ </w:t>
      </w:r>
      <w:proofErr w:type="spellStart"/>
      <w:r w:rsidR="009803FA">
        <w:rPr>
          <w:sz w:val="24"/>
          <w:szCs w:val="24"/>
        </w:rPr>
        <w:t>Хандагайтинской</w:t>
      </w:r>
      <w:proofErr w:type="spellEnd"/>
      <w:r w:rsidRPr="00464185">
        <w:rPr>
          <w:sz w:val="24"/>
          <w:szCs w:val="24"/>
        </w:rPr>
        <w:t xml:space="preserve"> СОШ 9. </w:t>
      </w:r>
      <w:r w:rsidR="009803FA">
        <w:rPr>
          <w:sz w:val="24"/>
          <w:szCs w:val="24"/>
        </w:rPr>
        <w:t xml:space="preserve">Устав школы МБОУ СОШ с. </w:t>
      </w:r>
      <w:proofErr w:type="spellStart"/>
      <w:r w:rsidR="009803FA">
        <w:rPr>
          <w:sz w:val="24"/>
          <w:szCs w:val="24"/>
        </w:rPr>
        <w:t>Хандагайты</w:t>
      </w:r>
      <w:proofErr w:type="spellEnd"/>
      <w:r w:rsidRPr="00464185">
        <w:rPr>
          <w:sz w:val="24"/>
          <w:szCs w:val="24"/>
        </w:rPr>
        <w:t xml:space="preserve"> 10</w:t>
      </w:r>
      <w:r w:rsidR="009803FA">
        <w:rPr>
          <w:sz w:val="24"/>
          <w:szCs w:val="24"/>
        </w:rPr>
        <w:t xml:space="preserve">. Положение МБОУ СОШ с. </w:t>
      </w:r>
      <w:proofErr w:type="spellStart"/>
      <w:r w:rsidR="009803FA">
        <w:rPr>
          <w:sz w:val="24"/>
          <w:szCs w:val="24"/>
        </w:rPr>
        <w:t>Хандагайты</w:t>
      </w:r>
      <w:proofErr w:type="spellEnd"/>
      <w:r w:rsidRPr="00464185">
        <w:rPr>
          <w:sz w:val="24"/>
          <w:szCs w:val="24"/>
        </w:rPr>
        <w:t xml:space="preserve"> о наставничестве. 11. ПРОГРАММА НАС</w:t>
      </w:r>
      <w:r w:rsidR="009803FA">
        <w:rPr>
          <w:sz w:val="24"/>
          <w:szCs w:val="24"/>
        </w:rPr>
        <w:t xml:space="preserve">ТАВНИЧЕСТВА МБОУ СОШ с. </w:t>
      </w:r>
      <w:proofErr w:type="spellStart"/>
      <w:r w:rsidR="009803FA">
        <w:rPr>
          <w:sz w:val="24"/>
          <w:szCs w:val="24"/>
        </w:rPr>
        <w:t>Хандагайты</w:t>
      </w:r>
      <w:proofErr w:type="spellEnd"/>
      <w:r w:rsidRPr="00464185">
        <w:rPr>
          <w:sz w:val="24"/>
          <w:szCs w:val="24"/>
        </w:rPr>
        <w:t xml:space="preserve"> 12. Приказ о назначении </w:t>
      </w:r>
      <w:r w:rsidR="009803FA">
        <w:rPr>
          <w:sz w:val="24"/>
          <w:szCs w:val="24"/>
        </w:rPr>
        <w:t>наставников МБОУ СОШ с. Хандагайты</w:t>
      </w:r>
    </w:p>
    <w:p w:rsidR="002A1912" w:rsidRPr="00464185" w:rsidRDefault="002A1912" w:rsidP="00464185">
      <w:pPr>
        <w:jc w:val="both"/>
        <w:rPr>
          <w:rFonts w:ascii="Times New Roman" w:hAnsi="Times New Roman" w:cs="Times New Roman"/>
          <w:sz w:val="24"/>
          <w:szCs w:val="24"/>
        </w:rPr>
      </w:pPr>
    </w:p>
    <w:sectPr w:rsidR="002A1912" w:rsidRPr="0046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80"/>
    <w:rsid w:val="001C437C"/>
    <w:rsid w:val="002A1912"/>
    <w:rsid w:val="00464185"/>
    <w:rsid w:val="007C2F80"/>
    <w:rsid w:val="009803FA"/>
    <w:rsid w:val="00C514F2"/>
    <w:rsid w:val="00D51D37"/>
    <w:rsid w:val="00D919D0"/>
    <w:rsid w:val="00F02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D0D2"/>
  <w15:chartTrackingRefBased/>
  <w15:docId w15:val="{392C5282-5A52-41F5-929F-FFD9C8EC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1336</Words>
  <Characters>7620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dc:creator>
  <cp:keywords/>
  <dc:description/>
  <cp:lastModifiedBy>User Windows</cp:lastModifiedBy>
  <cp:revision>5</cp:revision>
  <dcterms:created xsi:type="dcterms:W3CDTF">2024-11-15T11:03:00Z</dcterms:created>
  <dcterms:modified xsi:type="dcterms:W3CDTF">2024-11-16T04:40:00Z</dcterms:modified>
</cp:coreProperties>
</file>