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76" w:rsidRPr="008E66EC" w:rsidRDefault="00773FC2" w:rsidP="00C76E76">
      <w:pPr>
        <w:spacing w:after="0"/>
        <w:ind w:left="120"/>
        <w:rPr>
          <w:lang w:val="ru-RU"/>
        </w:rPr>
      </w:pPr>
      <w:bookmarkStart w:id="0" w:name="block-416608"/>
      <w:bookmarkStart w:id="1" w:name="_GoBack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pt;height:708.6pt">
            <v:imagedata r:id="rId5" o:title="Kyynap 4.B (5)_page-0006" cropbottom="3316f" cropleft="6562f" cropright="3281f"/>
          </v:shape>
        </w:pict>
      </w:r>
      <w:bookmarkEnd w:id="1"/>
    </w:p>
    <w:p w:rsidR="00C76E76" w:rsidRPr="008E66EC" w:rsidRDefault="00C76E76" w:rsidP="00C76E76">
      <w:pPr>
        <w:rPr>
          <w:lang w:val="ru-RU"/>
        </w:rPr>
        <w:sectPr w:rsidR="00C76E76" w:rsidRPr="008E66EC">
          <w:pgSz w:w="11906" w:h="16383"/>
          <w:pgMar w:top="1134" w:right="850" w:bottom="1134" w:left="1701" w:header="720" w:footer="720" w:gutter="0"/>
          <w:cols w:space="720"/>
        </w:sectPr>
      </w:pPr>
    </w:p>
    <w:p w:rsidR="00C76E76" w:rsidRPr="006C08A3" w:rsidRDefault="00C76E76" w:rsidP="006C08A3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2" w:name="block-416609"/>
      <w:bookmarkEnd w:id="0"/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76E76" w:rsidRPr="006C08A3" w:rsidRDefault="00C76E76" w:rsidP="006C08A3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6C08A3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sz w:val="24"/>
          <w:szCs w:val="24"/>
          <w:lang w:val="ru-RU"/>
        </w:rPr>
        <w:t>ОБЩАЯ ХАРАКТЕРИСТИКА УЧЕБНОГО ПРЕДМЕТА «ЛИТЕРАТУРА»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6C08A3">
      <w:pPr>
        <w:spacing w:after="0" w:line="264" w:lineRule="auto"/>
        <w:ind w:left="120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6C08A3">
        <w:rPr>
          <w:rFonts w:ascii="Times New Roman" w:hAnsi="Times New Roman"/>
          <w:b/>
          <w:sz w:val="24"/>
          <w:szCs w:val="24"/>
          <w:lang w:val="ru-RU"/>
        </w:rPr>
        <w:t>УЧЕБНОГО ПРЕДМЕТА «ЛИТЕРАТУРА»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теоретико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 5</w:t>
      </w:r>
      <w:r w:rsidR="00C834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класс</w:t>
      </w:r>
      <w:r w:rsidR="006C08A3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изучение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пред</w:t>
      </w:r>
      <w:r w:rsidR="006C08A3">
        <w:rPr>
          <w:rFonts w:ascii="Times New Roman" w:hAnsi="Times New Roman"/>
          <w:color w:val="000000"/>
          <w:sz w:val="24"/>
          <w:szCs w:val="24"/>
          <w:lang w:val="ru-RU"/>
        </w:rPr>
        <w:t>мета  в</w:t>
      </w:r>
      <w:proofErr w:type="gramEnd"/>
      <w:r w:rsid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учебном плане отводится 3 часа в неделю (102ч)</w:t>
      </w:r>
    </w:p>
    <w:p w:rsidR="00C76E76" w:rsidRPr="006C08A3" w:rsidRDefault="00C76E76" w:rsidP="00C76E76">
      <w:pPr>
        <w:rPr>
          <w:sz w:val="24"/>
          <w:szCs w:val="24"/>
          <w:lang w:val="ru-RU"/>
        </w:rPr>
        <w:sectPr w:rsidR="00C76E76" w:rsidRPr="006C08A3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C76E76" w:rsidRPr="006C08A3" w:rsidRDefault="00C76E76" w:rsidP="006C08A3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C76E76" w:rsidRPr="006C08A3" w:rsidRDefault="00C76E76" w:rsidP="006C08A3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C76E76" w:rsidRPr="006C08A3" w:rsidRDefault="00C76E76" w:rsidP="006C08A3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Мифология.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Мифы народов России и мира.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Фольклор. 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Малые жанры: пословицы, поговорки, загадки. Сказки народов России и народов мира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" w:name="8038850c-b985-4899-8396-05ec2b5ebddc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не менее трёх).</w:t>
      </w:r>
      <w:bookmarkEnd w:id="3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6C08A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 И. А. Крылов. 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Басни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4" w:name="f1cdb435-b3ac-4333-9983-9795e004a0c2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три по выбору). Например, «Волк на псарне», «Листы и Корни», «Свинья под Дубом», «Квартет», «Осёл и Соловей», «Ворона и Лисица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».</w:t>
      </w:r>
      <w:bookmarkEnd w:id="4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С. Пушкин. 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b8731a29-438b-4b6a-a37d-ff778ded575a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не менее трёх). «Зимнее утро», «Зимний вечер», «Няне» и др.</w:t>
      </w:r>
      <w:bookmarkEnd w:id="5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«Сказка о мёртвой царевне и о семи богатырях».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М. Ю. Лермонтов.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Стихотворение «Бородино».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Н. В. Гоголь.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6C08A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И. С. Тургенев.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«Муму».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Н. А. Некрасов.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1d4fde75-5a86-4cea-90d5-aae01314b835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не менее двух). «Крестьянские дети», «Школьник» и др.</w:t>
      </w:r>
      <w:bookmarkEnd w:id="6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 Поэма «Мороз, Красный нос» (фрагмент).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Л. Н. Толстой.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«Кавказский пленник».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6C08A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–ХХ веков.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6C08A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–ХХ веков о родной природе и о связи человека с Родиной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7" w:name="3c5dcffd-8a26-4103-9932-75cd7a8dd3e4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не менее пяти стихотворений трёх поэтов). Например, стихотворения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А.К.Толстого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, Ф. И. Тютчева, А. А. Фета, И. А. Бунина, А. А. Блока, С. А. Есенина, Н. М. Рубцова, Ю. П.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Кузнецова.</w:t>
      </w:r>
      <w:bookmarkEnd w:id="7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Юмористические рассказы отечественных писателей </w:t>
      </w:r>
      <w:r w:rsidRPr="006C08A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– </w:t>
      </w:r>
      <w:r w:rsidRPr="006C08A3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П. Чехов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8" w:name="dbfddf02-0071-45b9-8d3c-fa1cc17b4b15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два рассказа по выбору). Например, «Лошадиная фамилия», «Мальчики», «Хирургия» и др.</w:t>
      </w:r>
      <w:bookmarkEnd w:id="8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М. М. Зощенко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9" w:name="90913393-50df-412f-ac1a-f5af225a368e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два рассказа по выбору). Например, «Галоша», «Лёля и Минька», «Ёлка», «Золотые слова», «Встреча» и др.</w:t>
      </w:r>
      <w:bookmarkEnd w:id="9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отечественной литературы о природе и животных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0" w:name="aec23ce7-13ed-416b-91bb-298806d5c90e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не менее двух). Например, А. И. Куприна, М. М. Пришвина, К. Г.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Паустовского.</w:t>
      </w:r>
      <w:bookmarkEnd w:id="10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А. П. Платонов.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Рассказы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1" w:name="cfa39edd-5597-42b5-b07f-489d84e47a94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один по выбору). Например, «Корова», «Никита» и др.</w:t>
      </w:r>
      <w:bookmarkEnd w:id="11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В. П. Астафьев.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Васюткино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озеро».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6C08A3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6C08A3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веков.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Произведения отечественной литературы на тему «Человек на войне»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2" w:name="35dcef7b-869c-4626-b557-2b2839912c37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не менее двух). Например, Л. А. Кассиль. «Дорогие мои мальчишки»; Ю. Я. Яковлев. «Девочки с Васильевского острова»; В. П. Катаев. «Сын полка»,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К.М.Симонов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«Сын артиллериста» и др.</w:t>
      </w:r>
      <w:bookmarkEnd w:id="12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Произведения отечественных писателей </w:t>
      </w:r>
      <w:r w:rsidRPr="006C08A3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6C08A3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 на тему детства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3" w:name="a5fd8ebc-c46e-41fa-818f-2757c5fc34d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не менее двух). Например, произведения В. Г. Короленко, В. П. Катаева, В. П. Крапивина, Ю. П. Казакова, А. Г. Алексина, В. П. Астафьева, В. К.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Железникова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, Ю. Я. Яковлева, Ю. И. Коваля, А. А.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Гиваргизова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, М. С.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Аромштам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, Н. Ю. </w:t>
      </w:r>
      <w:proofErr w:type="spellStart"/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Абгарян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bookmarkEnd w:id="13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приключенческого жанра отечественных писателей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4" w:name="0447e246-04d6-4654-9850-bc46c641eafe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др. (главы по выбору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14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народов Российской Федерации. Стихотворения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5" w:name="e8c5701d-d8b6-4159-b2e0-3a6ac9c7dd15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одно по выбору). Например, Р. Г. Гамзатов. «Песня соловья»; М. Карим. «Эту песню мать мне пела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».</w:t>
      </w:r>
      <w:bookmarkEnd w:id="15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Х. К. Андерсен. 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Сказки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6" w:name="2ca66737-c580-4ac4-a5b2-7f657ef38e3a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одна по выбору). Например, «Снежная королева», «Соловей» и др.</w:t>
      </w:r>
      <w:bookmarkEnd w:id="16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Зарубежная сказочная проза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7" w:name="fd694784-5635-4214-94a4-c12d0a30d199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 произведение по выбору). Например, Л. Кэрролл. «Алиса в Стране Чудес» (главы по выбору), Дж. Р. Р.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Толкин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. «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Хоббит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, или Туда и обратно» (главы по выбору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17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проза о детях и подростках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8" w:name="b40b601e-d0c3-4299-89d0-394ad0dce0c8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два произведения по выбору). Например, М. Твен. «Приключения Тома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Сойера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» (главы по выбору); Дж. Лондон. «Сказание о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Кише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»; Р.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Брэдбери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. Рассказы. Например, «Каникулы», «Звук бегущих ног», «Зелёное утро» и др.</w:t>
      </w:r>
      <w:bookmarkEnd w:id="18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приключенческая проза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9" w:name="103698ad-506d-4d05-bb28-79e90ac8cd6a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два произведения по выбору). Например, Р. Л. Стивенсон. «Остров сокровищ», «Чёрная стрела» и др.</w:t>
      </w:r>
      <w:bookmarkEnd w:id="19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проза о животных </w:t>
      </w:r>
      <w:proofErr w:type="gram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0" w:name="8a53c771-ce41-4f85-8a47-a227160dd957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одно-два произведения по выбору). Э. Сетон-Томпсон. «Королевская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аналостанка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»; Дж. Даррелл. «Говорящий свёрток»; Дж. Лондон. «Белый клык»; Дж. Р. Киплинг. «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Маугли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Рикки-Тикки-Тави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» и др.</w:t>
      </w:r>
      <w:bookmarkEnd w:id="20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</w:t>
      </w: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Гражданского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C76E76" w:rsidRPr="006C08A3" w:rsidRDefault="00C76E76" w:rsidP="00C76E7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C76E76" w:rsidRPr="006C08A3" w:rsidRDefault="00C76E76" w:rsidP="00C76E7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C76E76" w:rsidRPr="006C08A3" w:rsidRDefault="00C76E76" w:rsidP="00C76E7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C76E76" w:rsidRPr="006C08A3" w:rsidRDefault="00C76E76" w:rsidP="00C76E7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C76E76" w:rsidRPr="006C08A3" w:rsidRDefault="00C76E76" w:rsidP="00C76E7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C76E76" w:rsidRPr="006C08A3" w:rsidRDefault="00C76E76" w:rsidP="00C76E7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C76E76" w:rsidRPr="006C08A3" w:rsidRDefault="00C76E76" w:rsidP="00C76E7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C76E76" w:rsidRPr="006C08A3" w:rsidRDefault="00C76E76" w:rsidP="00C76E76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; помощь людям, нуждающимся в ней).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Патриотического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C76E76" w:rsidRPr="006C08A3" w:rsidRDefault="00C76E76" w:rsidP="00C76E7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C76E76" w:rsidRPr="006C08A3" w:rsidRDefault="00C76E76" w:rsidP="00C76E76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lastRenderedPageBreak/>
        <w:t>Духовно-нравственного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C76E76" w:rsidRPr="006C08A3" w:rsidRDefault="00C76E76" w:rsidP="00C76E7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C76E76" w:rsidRPr="006C08A3" w:rsidRDefault="00C76E76" w:rsidP="00C76E76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C76E76" w:rsidRPr="006C08A3" w:rsidRDefault="00C76E76" w:rsidP="00C76E7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C76E76" w:rsidRPr="006C08A3" w:rsidRDefault="00C76E76" w:rsidP="00C76E7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C76E76" w:rsidRPr="006C08A3" w:rsidRDefault="00C76E76" w:rsidP="00C76E76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76E76" w:rsidRPr="006C08A3" w:rsidRDefault="00C76E76" w:rsidP="00C76E7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C76E76" w:rsidRPr="006C08A3" w:rsidRDefault="00C76E76" w:rsidP="00C76E7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C76E76" w:rsidRPr="006C08A3" w:rsidRDefault="00C76E76" w:rsidP="00C76E7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C76E76" w:rsidRPr="006C08A3" w:rsidRDefault="00C76E76" w:rsidP="00C76E7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76E76" w:rsidRPr="006C08A3" w:rsidRDefault="00C76E76" w:rsidP="00C76E7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C76E76" w:rsidRPr="006C08A3" w:rsidRDefault="00C76E76" w:rsidP="00C76E7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C76E76" w:rsidRPr="006C08A3" w:rsidRDefault="00C76E76" w:rsidP="00C76E7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C76E76" w:rsidRPr="006C08A3" w:rsidRDefault="00C76E76" w:rsidP="00C76E7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C76E76" w:rsidRPr="006C08A3" w:rsidRDefault="00C76E76" w:rsidP="00C76E7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C76E76" w:rsidRPr="006C08A3" w:rsidRDefault="00C76E76" w:rsidP="00C76E7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C76E76" w:rsidRPr="006C08A3" w:rsidRDefault="00C76E76" w:rsidP="00C76E7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C76E76" w:rsidRPr="006C08A3" w:rsidRDefault="00C76E76" w:rsidP="00C76E7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C76E76" w:rsidRPr="006C08A3" w:rsidRDefault="00C76E76" w:rsidP="00C76E76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C76E76" w:rsidRPr="006C08A3" w:rsidRDefault="00C76E76" w:rsidP="00C76E76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C76E76" w:rsidRPr="006C08A3" w:rsidRDefault="00C76E76" w:rsidP="00C76E76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C76E76" w:rsidRPr="006C08A3" w:rsidRDefault="00C76E76" w:rsidP="00C76E76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C76E76" w:rsidRPr="006C08A3" w:rsidRDefault="00C76E76" w:rsidP="00C76E76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C76E76" w:rsidRPr="006C08A3" w:rsidRDefault="00C76E76" w:rsidP="00C76E76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C76E76" w:rsidRPr="006C08A3" w:rsidRDefault="00C76E76" w:rsidP="00C76E76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C76E76" w:rsidRPr="006C08A3" w:rsidRDefault="00C76E76" w:rsidP="00C76E76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C76E76" w:rsidRPr="006C08A3" w:rsidRDefault="00C76E76" w:rsidP="00C76E76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концу обучения у обучающегося формируются следующие универсальные учебные действия.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C76E76" w:rsidRPr="006C08A3" w:rsidRDefault="00C76E76" w:rsidP="00C76E76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C76E76" w:rsidRPr="006C08A3" w:rsidRDefault="00C76E76" w:rsidP="00C76E76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C76E76" w:rsidRPr="006C08A3" w:rsidRDefault="00C76E76" w:rsidP="00C76E76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C76E76" w:rsidRPr="006C08A3" w:rsidRDefault="00C76E76" w:rsidP="00C76E76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C76E76" w:rsidRPr="006C08A3" w:rsidRDefault="00C76E76" w:rsidP="00C76E76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C76E76" w:rsidRPr="006C08A3" w:rsidRDefault="00C76E76" w:rsidP="00C76E76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C76E76" w:rsidRPr="006C08A3" w:rsidRDefault="00C76E76" w:rsidP="00C76E76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C76E76" w:rsidRPr="006C08A3" w:rsidRDefault="00C76E76" w:rsidP="00C76E76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C76E76" w:rsidRPr="006C08A3" w:rsidRDefault="00C76E76" w:rsidP="00C76E76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2)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76E76" w:rsidRPr="006C08A3" w:rsidRDefault="00C76E76" w:rsidP="00C76E76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C76E76" w:rsidRPr="006C08A3" w:rsidRDefault="00C76E76" w:rsidP="00C76E76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C76E76" w:rsidRPr="006C08A3" w:rsidRDefault="00C76E76" w:rsidP="00C76E76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C76E76" w:rsidRPr="006C08A3" w:rsidRDefault="00C76E76" w:rsidP="00C76E76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C76E76" w:rsidRPr="006C08A3" w:rsidRDefault="00C76E76" w:rsidP="00C76E76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C76E76" w:rsidRPr="006C08A3" w:rsidRDefault="00C76E76" w:rsidP="00C76E76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C76E76" w:rsidRPr="006C08A3" w:rsidRDefault="00C76E76" w:rsidP="00C76E76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3)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C76E76" w:rsidRPr="006C08A3" w:rsidRDefault="00C76E76" w:rsidP="00C76E76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C76E76" w:rsidRPr="006C08A3" w:rsidRDefault="00C76E76" w:rsidP="00C76E76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76E76" w:rsidRPr="006C08A3" w:rsidRDefault="00C76E76" w:rsidP="00C76E76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C76E76" w:rsidRPr="006C08A3" w:rsidRDefault="00C76E76" w:rsidP="00C76E76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C76E76" w:rsidRPr="006C08A3" w:rsidRDefault="00C76E76" w:rsidP="00C76E76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C76E76" w:rsidRPr="006C08A3" w:rsidRDefault="00C76E76" w:rsidP="00C76E76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C76E76" w:rsidRPr="006C08A3" w:rsidRDefault="00C76E76" w:rsidP="00C76E76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C76E76" w:rsidRPr="006C08A3" w:rsidRDefault="00C76E76" w:rsidP="00C76E76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C76E76" w:rsidRPr="006C08A3" w:rsidRDefault="00C76E76" w:rsidP="00C76E76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C76E76" w:rsidRPr="006C08A3" w:rsidRDefault="00C76E76" w:rsidP="00C76E76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76E76" w:rsidRPr="006C08A3" w:rsidRDefault="00C76E76" w:rsidP="00C76E76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76E76" w:rsidRPr="006C08A3" w:rsidRDefault="00C76E76" w:rsidP="00C76E76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C76E76" w:rsidRPr="006C08A3" w:rsidRDefault="00C76E76" w:rsidP="00C76E76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2)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C76E76" w:rsidRPr="006C08A3" w:rsidRDefault="00C76E76" w:rsidP="00C76E7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76E76" w:rsidRPr="006C08A3" w:rsidRDefault="00C76E76" w:rsidP="00C76E7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C76E76" w:rsidRPr="006C08A3" w:rsidRDefault="00C76E76" w:rsidP="00C76E7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76E76" w:rsidRPr="006C08A3" w:rsidRDefault="00C76E76" w:rsidP="00C76E7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C76E76" w:rsidRPr="006C08A3" w:rsidRDefault="00C76E76" w:rsidP="00C76E7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C76E76" w:rsidRPr="006C08A3" w:rsidRDefault="00C76E76" w:rsidP="00C76E7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76E76" w:rsidRPr="006C08A3" w:rsidRDefault="00C76E76" w:rsidP="00C76E7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76E76" w:rsidRPr="006C08A3" w:rsidRDefault="00C76E76" w:rsidP="00C76E7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C76E76" w:rsidRPr="006C08A3" w:rsidRDefault="00C76E76" w:rsidP="00C76E7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76E76" w:rsidRPr="006C08A3" w:rsidRDefault="00C76E76" w:rsidP="00C76E7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C76E76" w:rsidRPr="006C08A3" w:rsidRDefault="00C76E76" w:rsidP="00C76E7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C76E76" w:rsidRPr="006C08A3" w:rsidRDefault="00C76E76" w:rsidP="00C76E76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C76E76" w:rsidRPr="006C08A3" w:rsidRDefault="00C76E76" w:rsidP="00C76E76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76E76" w:rsidRPr="006C08A3" w:rsidRDefault="00C76E76" w:rsidP="00C76E76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76E76" w:rsidRPr="006C08A3" w:rsidRDefault="00C76E76" w:rsidP="00C76E76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C76E76" w:rsidRPr="006C08A3" w:rsidRDefault="00C76E76" w:rsidP="00C76E76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делать выбор и брать ответственность за решение.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2)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C76E76" w:rsidRPr="006C08A3" w:rsidRDefault="00C76E76" w:rsidP="00C76E76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76E76" w:rsidRPr="006C08A3" w:rsidRDefault="00C76E76" w:rsidP="00C76E76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C76E76" w:rsidRPr="006C08A3" w:rsidRDefault="00C76E76" w:rsidP="00C76E76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3)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C76E76" w:rsidRPr="006C08A3" w:rsidRDefault="00C76E76" w:rsidP="00C76E76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C76E76" w:rsidRPr="006C08A3" w:rsidRDefault="00C76E76" w:rsidP="00C76E76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C76E76" w:rsidRPr="006C08A3" w:rsidRDefault="00C76E76" w:rsidP="00C76E76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4)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Принятие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себя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6C08A3">
        <w:rPr>
          <w:rFonts w:ascii="Times New Roman" w:hAnsi="Times New Roman"/>
          <w:b/>
          <w:color w:val="000000"/>
          <w:sz w:val="24"/>
          <w:szCs w:val="24"/>
        </w:rPr>
        <w:t>других</w:t>
      </w:r>
      <w:proofErr w:type="spellEnd"/>
      <w:r w:rsidRPr="006C08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76E76" w:rsidRPr="006C08A3" w:rsidRDefault="00C76E76" w:rsidP="00C76E76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C76E76" w:rsidRPr="006C08A3" w:rsidRDefault="00C76E76" w:rsidP="00C76E76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C76E76" w:rsidRPr="006C08A3" w:rsidRDefault="00C76E76" w:rsidP="00C76E76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C76E76" w:rsidRPr="006C08A3" w:rsidRDefault="00C76E76" w:rsidP="00C76E76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C76E76" w:rsidRPr="006C08A3" w:rsidRDefault="00C76E76" w:rsidP="00C76E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C76E76" w:rsidRPr="006C08A3" w:rsidRDefault="00C76E76" w:rsidP="00C76E76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C76E76" w:rsidRPr="006C08A3" w:rsidRDefault="00C76E76" w:rsidP="00C76E76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C76E76" w:rsidRPr="006C08A3" w:rsidRDefault="00C76E76" w:rsidP="00C76E76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сопоставлять темы и сюжеты произведений, образы персонажей;</w:t>
      </w:r>
    </w:p>
    <w:p w:rsidR="00C76E76" w:rsidRPr="006C08A3" w:rsidRDefault="00C76E76" w:rsidP="00C76E76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C76E76" w:rsidRPr="006C08A3" w:rsidRDefault="00C76E76" w:rsidP="00C76E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6C08A3">
        <w:rPr>
          <w:rFonts w:ascii="Times New Roman" w:hAnsi="Times New Roman"/>
          <w:color w:val="000000"/>
          <w:sz w:val="24"/>
          <w:szCs w:val="24"/>
          <w:lang w:val="ru-RU"/>
        </w:rPr>
        <w:t>, соблюдая правила информационной безопасности.</w:t>
      </w:r>
    </w:p>
    <w:p w:rsidR="00C76E76" w:rsidRPr="006C08A3" w:rsidRDefault="00C76E76" w:rsidP="006C08A3">
      <w:pPr>
        <w:spacing w:after="0"/>
        <w:ind w:left="120"/>
        <w:jc w:val="center"/>
        <w:rPr>
          <w:sz w:val="24"/>
          <w:szCs w:val="24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C76E76" w:rsidRPr="00C83412" w:rsidRDefault="00C76E76" w:rsidP="006C08A3">
      <w:pPr>
        <w:spacing w:after="0"/>
        <w:ind w:left="120"/>
        <w:jc w:val="center"/>
        <w:rPr>
          <w:sz w:val="24"/>
          <w:szCs w:val="24"/>
        </w:rPr>
      </w:pPr>
      <w:r w:rsidRPr="00C83412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C76E76" w:rsidRPr="00C76E76" w:rsidTr="006C08A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E76" w:rsidRPr="00C76E76" w:rsidRDefault="00C76E76" w:rsidP="00C76E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E76" w:rsidRPr="00C76E76" w:rsidRDefault="00C76E76" w:rsidP="00C76E7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E76" w:rsidRPr="00C76E76" w:rsidRDefault="00C76E76" w:rsidP="00C76E76"/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  <w:proofErr w:type="spellEnd"/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/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/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мёртвой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царевне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и о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семи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богатырях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/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</w:t>
            </w:r>
            <w:proofErr w:type="gram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Мороз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Красный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нос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фрагмент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/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</w:t>
            </w:r>
            <w:proofErr w:type="gram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«Лошадиная фамилия», «Мальчики», «Хирургия» и др.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М.М.Зощенко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(два рассказа по 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трёх).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/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C76E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В.Г.Короленко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В. П. Катаева, В. П. Крапивина, Ю.П. Казакова, А. Г. Алексина, В. П. Астафьева, В. К.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Железникова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И. 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Коваля, А. А.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Гиваргизова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С.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Аромштам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Ю.Абгарян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/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Снежная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королева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Л.Кэрролл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«Алиса в Стране Чудес» (главы);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Дж.Р.Р.Толкин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«Сказание о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Рассказы. 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</w:t>
            </w:r>
            <w:proofErr w:type="gram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Э. Сетон-Томпсон. «Королевская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аналостанка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»; Дж. Даррелл. «Говорящий свёрток»; Дж. Лондон. «Белый Клык»; Дж. Р. Киплинг.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Маугли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Рикки-Тикки-Тави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/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/>
        </w:tc>
      </w:tr>
    </w:tbl>
    <w:p w:rsidR="00C76E76" w:rsidRPr="00C76E76" w:rsidRDefault="00C76E76" w:rsidP="00C76E76">
      <w:pPr>
        <w:sectPr w:rsidR="00C76E76" w:rsidRPr="00C76E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E76" w:rsidRPr="006C08A3" w:rsidRDefault="00C76E76" w:rsidP="006C08A3">
      <w:pPr>
        <w:spacing w:after="0"/>
        <w:ind w:left="120"/>
        <w:jc w:val="center"/>
        <w:rPr>
          <w:sz w:val="24"/>
          <w:szCs w:val="24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C76E76" w:rsidRPr="006C08A3" w:rsidRDefault="00C76E76" w:rsidP="006C08A3">
      <w:pPr>
        <w:spacing w:after="0"/>
        <w:ind w:left="120"/>
        <w:jc w:val="center"/>
        <w:rPr>
          <w:sz w:val="24"/>
          <w:szCs w:val="24"/>
        </w:rPr>
      </w:pPr>
      <w:r w:rsidRPr="006C08A3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655"/>
        <w:gridCol w:w="850"/>
        <w:gridCol w:w="1276"/>
        <w:gridCol w:w="1497"/>
        <w:gridCol w:w="1423"/>
        <w:gridCol w:w="2861"/>
      </w:tblGrid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5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3623" w:type="dxa"/>
            <w:gridSpan w:val="3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E76" w:rsidRPr="00C76E76" w:rsidRDefault="00C76E76" w:rsidP="00C76E76"/>
        </w:tc>
        <w:tc>
          <w:tcPr>
            <w:tcW w:w="5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E76" w:rsidRPr="00C76E76" w:rsidRDefault="00C76E76" w:rsidP="00C76E76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C76E7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E76" w:rsidRPr="00C76E76" w:rsidRDefault="00C76E76" w:rsidP="00C76E76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E76" w:rsidRPr="00C76E76" w:rsidRDefault="00C76E76" w:rsidP="00C76E76"/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мифе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Легенда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Арионе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пестушки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, приговорки, скороговорки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Поэзия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волшебной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Солдатская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шинель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Эзоп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Лафонтен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Кокушка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». И. И. Дмитриев «Муха».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Эзопов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Зимнее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утро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Зимний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Няне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няни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Волшебство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сказке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Герасима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Каморка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Герасима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</w:t>
            </w:r>
            <w:proofErr w:type="gram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детские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Костылин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. Сравнительная характеристика образов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Нравственный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пленник</w:t>
            </w:r>
            <w:proofErr w:type="gram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».Картины</w:t>
            </w:r>
            <w:proofErr w:type="spellEnd"/>
            <w:proofErr w:type="gram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природы.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Литература и жизнь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Чудная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…", "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Весенний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дождь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Еще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весны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душистой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нега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Помню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долгий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зимний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…»,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Бледнеет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ночь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…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Туманов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пелена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снятся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Тихая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деревня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»]]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spellStart"/>
            <w:proofErr w:type="gram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речи.Поэтические</w:t>
            </w:r>
            <w:proofErr w:type="spellEnd"/>
            <w:proofErr w:type="gram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образы, настроения и картины в стихах о природе.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Лошадиная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фамилия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Мальчики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Хирургия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Тематический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Встреча».Тема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, идея, сюжет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рассказах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сказок и рассказов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А.И.Куприна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Система образов. Образ главного героя произведения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"Сын артиллериста" и др.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героизма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. «Сын артиллериста» и др.: дети и взрослые в условиях военного времени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дети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Отметки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Риммы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Лебедевой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[[(не менее двух), например, произведения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В.Г.Короленко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В.П.Катаева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В.П.Крапивина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Ю.П.Казакова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А.Г.Алексина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В.П.Астафьева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В.К.Железникова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Ю.И.Коваля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А.А.Гиваргизова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М.С.Аромштам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Н.Ю.Абгарян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.]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взгляд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детства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К.Булычева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Эту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песню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мать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мне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пела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лирического героя в стихотворениях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Р.Г.Гамзатова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М.Карима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добра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злом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Толкин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, или Туда и обратно» (главы) и др. Герои и мотивы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Толкин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, или Туда и обратно» (главы) и др. Стиль и язык, художественные приемы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«Сказание о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Брэдбери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Рассказы. Например, «Каникулы», «Звук бегущих ног», «Зелёное утро» и др.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Дж. Лондон. «Сказание о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Тематика произведения. Сюжет. Система персонажей.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Марк Твен. «Приключения Тома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»: дружба героев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</w:t>
            </w:r>
            <w:proofErr w:type="spellStart"/>
            <w:proofErr w:type="gram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Стивенсон.«</w:t>
            </w:r>
            <w:proofErr w:type="gram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Остров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сокровищ», «Чёрная стрела» (главы по выбору) и др.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приключенческой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сюжеты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Р.Л.Стивенсон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«Остров сокровищ», «Чёрная стрела» (главы по выбору).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Обзорный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выбору), например, Э. Сетон-</w:t>
            </w: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Томпсон. «Королевская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аналостанка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Дж. Даррелл. «Говорящий свёрток»; Дж. Лондон. «Белый Клык»; Дж. Р. Киплинг.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Маугли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Рикки-Тикки-Тави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76E76" w:rsidRPr="00773FC2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C76E7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Pr="00C76E76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6E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76E7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655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76E76"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</w:pPr>
          </w:p>
        </w:tc>
      </w:tr>
      <w:tr w:rsidR="00C76E76" w:rsidRPr="00C76E76" w:rsidTr="006C08A3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rPr>
                <w:lang w:val="ru-RU"/>
              </w:rPr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>
            <w:pPr>
              <w:spacing w:after="0"/>
              <w:ind w:left="135"/>
              <w:jc w:val="center"/>
            </w:pPr>
            <w:r w:rsidRPr="00C76E76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284" w:type="dxa"/>
            <w:gridSpan w:val="2"/>
            <w:tcMar>
              <w:top w:w="50" w:type="dxa"/>
              <w:left w:w="100" w:type="dxa"/>
            </w:tcMar>
            <w:vAlign w:val="center"/>
          </w:tcPr>
          <w:p w:rsidR="00C76E76" w:rsidRPr="00C76E76" w:rsidRDefault="00C76E76" w:rsidP="00C76E76"/>
        </w:tc>
      </w:tr>
    </w:tbl>
    <w:p w:rsidR="00827451" w:rsidRPr="00C76E76" w:rsidRDefault="00827451">
      <w:pPr>
        <w:rPr>
          <w:lang w:val="ru-RU"/>
        </w:rPr>
      </w:pPr>
    </w:p>
    <w:sectPr w:rsidR="00827451" w:rsidRPr="00C76E76" w:rsidSect="006C08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2AF"/>
    <w:multiLevelType w:val="multilevel"/>
    <w:tmpl w:val="257EB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B5803"/>
    <w:multiLevelType w:val="multilevel"/>
    <w:tmpl w:val="7BE0C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826D6F"/>
    <w:multiLevelType w:val="multilevel"/>
    <w:tmpl w:val="18EEE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4D18D1"/>
    <w:multiLevelType w:val="multilevel"/>
    <w:tmpl w:val="70CA9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396DB1"/>
    <w:multiLevelType w:val="multilevel"/>
    <w:tmpl w:val="F160A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417537"/>
    <w:multiLevelType w:val="multilevel"/>
    <w:tmpl w:val="045EC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CD77C6"/>
    <w:multiLevelType w:val="multilevel"/>
    <w:tmpl w:val="8646C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C82979"/>
    <w:multiLevelType w:val="multilevel"/>
    <w:tmpl w:val="77DEF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9767BB"/>
    <w:multiLevelType w:val="multilevel"/>
    <w:tmpl w:val="7D8CD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250E05"/>
    <w:multiLevelType w:val="multilevel"/>
    <w:tmpl w:val="053C3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50720E"/>
    <w:multiLevelType w:val="multilevel"/>
    <w:tmpl w:val="9D705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AA5CD4"/>
    <w:multiLevelType w:val="multilevel"/>
    <w:tmpl w:val="D84A3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FD734D"/>
    <w:multiLevelType w:val="multilevel"/>
    <w:tmpl w:val="4E06D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FD38F3"/>
    <w:multiLevelType w:val="multilevel"/>
    <w:tmpl w:val="0C743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585966"/>
    <w:multiLevelType w:val="multilevel"/>
    <w:tmpl w:val="E3443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09496B"/>
    <w:multiLevelType w:val="multilevel"/>
    <w:tmpl w:val="9F806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F74468"/>
    <w:multiLevelType w:val="multilevel"/>
    <w:tmpl w:val="0A3AB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601781"/>
    <w:multiLevelType w:val="multilevel"/>
    <w:tmpl w:val="E424B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6818EA"/>
    <w:multiLevelType w:val="multilevel"/>
    <w:tmpl w:val="EB549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130494"/>
    <w:multiLevelType w:val="multilevel"/>
    <w:tmpl w:val="9A2E4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AF32D8"/>
    <w:multiLevelType w:val="multilevel"/>
    <w:tmpl w:val="893E9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256D53"/>
    <w:multiLevelType w:val="multilevel"/>
    <w:tmpl w:val="98988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927F38"/>
    <w:multiLevelType w:val="multilevel"/>
    <w:tmpl w:val="B0706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5"/>
  </w:num>
  <w:num w:numId="5">
    <w:abstractNumId w:val="20"/>
  </w:num>
  <w:num w:numId="6">
    <w:abstractNumId w:val="1"/>
  </w:num>
  <w:num w:numId="7">
    <w:abstractNumId w:val="10"/>
  </w:num>
  <w:num w:numId="8">
    <w:abstractNumId w:val="21"/>
  </w:num>
  <w:num w:numId="9">
    <w:abstractNumId w:val="6"/>
  </w:num>
  <w:num w:numId="10">
    <w:abstractNumId w:val="22"/>
  </w:num>
  <w:num w:numId="11">
    <w:abstractNumId w:val="4"/>
  </w:num>
  <w:num w:numId="12">
    <w:abstractNumId w:val="18"/>
  </w:num>
  <w:num w:numId="13">
    <w:abstractNumId w:val="9"/>
  </w:num>
  <w:num w:numId="14">
    <w:abstractNumId w:val="17"/>
  </w:num>
  <w:num w:numId="15">
    <w:abstractNumId w:val="2"/>
  </w:num>
  <w:num w:numId="16">
    <w:abstractNumId w:val="11"/>
  </w:num>
  <w:num w:numId="17">
    <w:abstractNumId w:val="0"/>
  </w:num>
  <w:num w:numId="18">
    <w:abstractNumId w:val="12"/>
  </w:num>
  <w:num w:numId="19">
    <w:abstractNumId w:val="15"/>
  </w:num>
  <w:num w:numId="20">
    <w:abstractNumId w:val="16"/>
  </w:num>
  <w:num w:numId="21">
    <w:abstractNumId w:val="8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76"/>
    <w:rsid w:val="006C08A3"/>
    <w:rsid w:val="00773FC2"/>
    <w:rsid w:val="00827451"/>
    <w:rsid w:val="008C5845"/>
    <w:rsid w:val="00C76E76"/>
    <w:rsid w:val="00C83412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AD68"/>
  <w15:chartTrackingRefBased/>
  <w15:docId w15:val="{088B7911-96CC-4627-8EF2-43F525DC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76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76E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6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6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6E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E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76E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76E76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76E76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76E7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E76"/>
    <w:rPr>
      <w:lang w:val="en-US"/>
    </w:rPr>
  </w:style>
  <w:style w:type="paragraph" w:styleId="a5">
    <w:name w:val="Normal Indent"/>
    <w:basedOn w:val="a"/>
    <w:uiPriority w:val="99"/>
    <w:unhideWhenUsed/>
    <w:rsid w:val="00C76E7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76E7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6E7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76E7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C76E7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76E76"/>
    <w:rPr>
      <w:i/>
      <w:iCs/>
    </w:rPr>
  </w:style>
  <w:style w:type="character" w:styleId="ab">
    <w:name w:val="Hyperlink"/>
    <w:basedOn w:val="a0"/>
    <w:uiPriority w:val="99"/>
    <w:unhideWhenUsed/>
    <w:rsid w:val="00C76E7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76E7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76E7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C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C08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e80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8a196170" TargetMode="External"/><Relationship Id="rId47" Type="http://schemas.openxmlformats.org/officeDocument/2006/relationships/hyperlink" Target="https://m.edsoo.ru/8a19685a" TargetMode="External"/><Relationship Id="rId63" Type="http://schemas.openxmlformats.org/officeDocument/2006/relationships/hyperlink" Target="https://m.edsoo.ru/8a197fa2" TargetMode="External"/><Relationship Id="rId68" Type="http://schemas.openxmlformats.org/officeDocument/2006/relationships/hyperlink" Target="https://m.edsoo.ru/8a19898e" TargetMode="External"/><Relationship Id="rId84" Type="http://schemas.openxmlformats.org/officeDocument/2006/relationships/hyperlink" Target="https://m.edsoo.ru/8a199b04" TargetMode="External"/><Relationship Id="rId89" Type="http://schemas.openxmlformats.org/officeDocument/2006/relationships/hyperlink" Target="https://m.edsoo.ru/8bc29154" TargetMode="External"/><Relationship Id="rId112" Type="http://schemas.openxmlformats.org/officeDocument/2006/relationships/hyperlink" Target="https://m.edsoo.ru/8bc26d78" TargetMode="External"/><Relationship Id="rId16" Type="http://schemas.openxmlformats.org/officeDocument/2006/relationships/hyperlink" Target="https://m.edsoo.ru/7f413e80" TargetMode="External"/><Relationship Id="rId107" Type="http://schemas.openxmlformats.org/officeDocument/2006/relationships/hyperlink" Target="https://m.edsoo.ru/8bc28d3a" TargetMode="External"/><Relationship Id="rId11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8a195a5e" TargetMode="External"/><Relationship Id="rId40" Type="http://schemas.openxmlformats.org/officeDocument/2006/relationships/hyperlink" Target="https://m.edsoo.ru/8a195e28" TargetMode="External"/><Relationship Id="rId45" Type="http://schemas.openxmlformats.org/officeDocument/2006/relationships/hyperlink" Target="https://m.edsoo.ru/8a19658a" TargetMode="External"/><Relationship Id="rId53" Type="http://schemas.openxmlformats.org/officeDocument/2006/relationships/hyperlink" Target="https://m.edsoo.ru/8a1970fc" TargetMode="External"/><Relationship Id="rId58" Type="http://schemas.openxmlformats.org/officeDocument/2006/relationships/hyperlink" Target="https://m.edsoo.ru/8a197728" TargetMode="External"/><Relationship Id="rId66" Type="http://schemas.openxmlformats.org/officeDocument/2006/relationships/hyperlink" Target="https://m.edsoo.ru/8a198754" TargetMode="External"/><Relationship Id="rId74" Type="http://schemas.openxmlformats.org/officeDocument/2006/relationships/hyperlink" Target="https://m.edsoo.ru/8a198d80" TargetMode="External"/><Relationship Id="rId79" Type="http://schemas.openxmlformats.org/officeDocument/2006/relationships/hyperlink" Target="https://m.edsoo.ru/8a199366" TargetMode="External"/><Relationship Id="rId87" Type="http://schemas.openxmlformats.org/officeDocument/2006/relationships/hyperlink" Target="https://m.edsoo.ru/8a199e60" TargetMode="External"/><Relationship Id="rId102" Type="http://schemas.openxmlformats.org/officeDocument/2006/relationships/hyperlink" Target="https://m.edsoo.ru/8bc27a48" TargetMode="External"/><Relationship Id="rId110" Type="http://schemas.openxmlformats.org/officeDocument/2006/relationships/hyperlink" Target="https://m.edsoo.ru/8bc29fd2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a197d4a" TargetMode="External"/><Relationship Id="rId82" Type="http://schemas.openxmlformats.org/officeDocument/2006/relationships/hyperlink" Target="https://m.edsoo.ru/8a199820" TargetMode="External"/><Relationship Id="rId90" Type="http://schemas.openxmlformats.org/officeDocument/2006/relationships/hyperlink" Target="https://m.edsoo.ru/8bc2662a" TargetMode="External"/><Relationship Id="rId95" Type="http://schemas.openxmlformats.org/officeDocument/2006/relationships/hyperlink" Target="https://m.edsoo.ru/8bc28574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8a195838" TargetMode="External"/><Relationship Id="rId43" Type="http://schemas.openxmlformats.org/officeDocument/2006/relationships/hyperlink" Target="https://m.edsoo.ru/8a19629c" TargetMode="External"/><Relationship Id="rId48" Type="http://schemas.openxmlformats.org/officeDocument/2006/relationships/hyperlink" Target="https://m.edsoo.ru/8a196a9e" TargetMode="External"/><Relationship Id="rId56" Type="http://schemas.openxmlformats.org/officeDocument/2006/relationships/hyperlink" Target="https://m.edsoo.ru/8a1974e4" TargetMode="External"/><Relationship Id="rId64" Type="http://schemas.openxmlformats.org/officeDocument/2006/relationships/hyperlink" Target="https://m.edsoo.ru/8a198128" TargetMode="External"/><Relationship Id="rId69" Type="http://schemas.openxmlformats.org/officeDocument/2006/relationships/hyperlink" Target="https://m.edsoo.ru/8a198aba" TargetMode="External"/><Relationship Id="rId77" Type="http://schemas.openxmlformats.org/officeDocument/2006/relationships/hyperlink" Target="https://m.edsoo.ru/8a19914a" TargetMode="External"/><Relationship Id="rId100" Type="http://schemas.openxmlformats.org/officeDocument/2006/relationships/hyperlink" Target="https://m.edsoo.ru/8bc28146" TargetMode="External"/><Relationship Id="rId105" Type="http://schemas.openxmlformats.org/officeDocument/2006/relationships/hyperlink" Target="https://m.edsoo.ru/8bc28c36" TargetMode="External"/><Relationship Id="rId113" Type="http://schemas.openxmlformats.org/officeDocument/2006/relationships/hyperlink" Target="https://m.edsoo.ru/8bc26e9a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8a196ed6" TargetMode="External"/><Relationship Id="rId72" Type="http://schemas.openxmlformats.org/officeDocument/2006/relationships/hyperlink" Target="https://m.edsoo.ru/8a198498" TargetMode="External"/><Relationship Id="rId80" Type="http://schemas.openxmlformats.org/officeDocument/2006/relationships/hyperlink" Target="https://m.edsoo.ru/8a19947e" TargetMode="External"/><Relationship Id="rId85" Type="http://schemas.openxmlformats.org/officeDocument/2006/relationships/hyperlink" Target="https://m.edsoo.ru/8a199c30" TargetMode="External"/><Relationship Id="rId93" Type="http://schemas.openxmlformats.org/officeDocument/2006/relationships/hyperlink" Target="https://m.edsoo.ru/8bc26a6c" TargetMode="External"/><Relationship Id="rId98" Type="http://schemas.openxmlformats.org/officeDocument/2006/relationships/hyperlink" Target="https://m.edsoo.ru/8bc27d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8a195c02" TargetMode="External"/><Relationship Id="rId46" Type="http://schemas.openxmlformats.org/officeDocument/2006/relationships/hyperlink" Target="https://m.edsoo.ru/8a19671a" TargetMode="External"/><Relationship Id="rId59" Type="http://schemas.openxmlformats.org/officeDocument/2006/relationships/hyperlink" Target="https://m.edsoo.ru/8a197840" TargetMode="External"/><Relationship Id="rId67" Type="http://schemas.openxmlformats.org/officeDocument/2006/relationships/hyperlink" Target="https://m.edsoo.ru/8a198876" TargetMode="External"/><Relationship Id="rId103" Type="http://schemas.openxmlformats.org/officeDocument/2006/relationships/hyperlink" Target="https://m.edsoo.ru/8bc288a8" TargetMode="External"/><Relationship Id="rId108" Type="http://schemas.openxmlformats.org/officeDocument/2006/relationships/hyperlink" Target="https://m.edsoo.ru/8bc28f4c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8a196062" TargetMode="External"/><Relationship Id="rId54" Type="http://schemas.openxmlformats.org/officeDocument/2006/relationships/hyperlink" Target="https://m.edsoo.ru/8a19720a" TargetMode="External"/><Relationship Id="rId62" Type="http://schemas.openxmlformats.org/officeDocument/2006/relationships/hyperlink" Target="https://m.edsoo.ru/8a197e58" TargetMode="External"/><Relationship Id="rId70" Type="http://schemas.openxmlformats.org/officeDocument/2006/relationships/hyperlink" Target="https://m.edsoo.ru/8a198c36" TargetMode="External"/><Relationship Id="rId75" Type="http://schemas.openxmlformats.org/officeDocument/2006/relationships/hyperlink" Target="https://m.edsoo.ru/8a199028" TargetMode="External"/><Relationship Id="rId83" Type="http://schemas.openxmlformats.org/officeDocument/2006/relationships/hyperlink" Target="https://m.edsoo.ru/8a1999e2" TargetMode="External"/><Relationship Id="rId88" Type="http://schemas.openxmlformats.org/officeDocument/2006/relationships/hyperlink" Target="https://m.edsoo.ru/8bc29050" TargetMode="External"/><Relationship Id="rId91" Type="http://schemas.openxmlformats.org/officeDocument/2006/relationships/hyperlink" Target="https://m.edsoo.ru/8bc26ba2" TargetMode="External"/><Relationship Id="rId96" Type="http://schemas.openxmlformats.org/officeDocument/2006/relationships/hyperlink" Target="https://m.edsoo.ru/8bc27b60" TargetMode="External"/><Relationship Id="rId111" Type="http://schemas.openxmlformats.org/officeDocument/2006/relationships/hyperlink" Target="https://m.edsoo.ru/8bc2a1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e80" TargetMode="External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8a195946" TargetMode="External"/><Relationship Id="rId49" Type="http://schemas.openxmlformats.org/officeDocument/2006/relationships/hyperlink" Target="https://m.edsoo.ru/8a196bfc" TargetMode="External"/><Relationship Id="rId57" Type="http://schemas.openxmlformats.org/officeDocument/2006/relationships/hyperlink" Target="https://m.edsoo.ru/8a197610" TargetMode="External"/><Relationship Id="rId106" Type="http://schemas.openxmlformats.org/officeDocument/2006/relationships/hyperlink" Target="https://m.edsoo.ru/8bc28e52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44" Type="http://schemas.openxmlformats.org/officeDocument/2006/relationships/hyperlink" Target="https://m.edsoo.ru/8a196418" TargetMode="External"/><Relationship Id="rId52" Type="http://schemas.openxmlformats.org/officeDocument/2006/relationships/hyperlink" Target="https://m.edsoo.ru/8a196fee" TargetMode="External"/><Relationship Id="rId60" Type="http://schemas.openxmlformats.org/officeDocument/2006/relationships/hyperlink" Target="https://m.edsoo.ru/8a197bb0" TargetMode="External"/><Relationship Id="rId65" Type="http://schemas.openxmlformats.org/officeDocument/2006/relationships/hyperlink" Target="https://m.edsoo.ru/8a198268" TargetMode="External"/><Relationship Id="rId73" Type="http://schemas.openxmlformats.org/officeDocument/2006/relationships/hyperlink" Target="https://m.edsoo.ru/8a1985ce" TargetMode="External"/><Relationship Id="rId78" Type="http://schemas.openxmlformats.org/officeDocument/2006/relationships/hyperlink" Target="https://m.edsoo.ru/8a199258" TargetMode="External"/><Relationship Id="rId81" Type="http://schemas.openxmlformats.org/officeDocument/2006/relationships/hyperlink" Target="https://m.edsoo.ru/8a1995aa" TargetMode="External"/><Relationship Id="rId86" Type="http://schemas.openxmlformats.org/officeDocument/2006/relationships/hyperlink" Target="https://m.edsoo.ru/8a199d48" TargetMode="External"/><Relationship Id="rId94" Type="http://schemas.openxmlformats.org/officeDocument/2006/relationships/hyperlink" Target="https://m.edsoo.ru/8bc28452" TargetMode="External"/><Relationship Id="rId99" Type="http://schemas.openxmlformats.org/officeDocument/2006/relationships/hyperlink" Target="https://m.edsoo.ru/8bc27f98" TargetMode="External"/><Relationship Id="rId101" Type="http://schemas.openxmlformats.org/officeDocument/2006/relationships/hyperlink" Target="https://m.edsoo.ru/8bc279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e8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8a195d1a" TargetMode="External"/><Relationship Id="rId109" Type="http://schemas.openxmlformats.org/officeDocument/2006/relationships/hyperlink" Target="https://m.edsoo.ru/8bc2a3a6" TargetMode="External"/><Relationship Id="rId34" Type="http://schemas.openxmlformats.org/officeDocument/2006/relationships/hyperlink" Target="https://m.edsoo.ru/8a19572a" TargetMode="External"/><Relationship Id="rId50" Type="http://schemas.openxmlformats.org/officeDocument/2006/relationships/hyperlink" Target="https://m.edsoo.ru/8a196daa" TargetMode="External"/><Relationship Id="rId55" Type="http://schemas.openxmlformats.org/officeDocument/2006/relationships/hyperlink" Target="https://m.edsoo.ru/8a197354" TargetMode="External"/><Relationship Id="rId76" Type="http://schemas.openxmlformats.org/officeDocument/2006/relationships/hyperlink" Target="https://m.edsoo.ru/8a198ea2" TargetMode="External"/><Relationship Id="rId97" Type="http://schemas.openxmlformats.org/officeDocument/2006/relationships/hyperlink" Target="https://m.edsoo.ru/8bc27c82" TargetMode="External"/><Relationship Id="rId104" Type="http://schemas.openxmlformats.org/officeDocument/2006/relationships/hyperlink" Target="https://m.edsoo.ru/8bc28b32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8a198380" TargetMode="External"/><Relationship Id="rId92" Type="http://schemas.openxmlformats.org/officeDocument/2006/relationships/hyperlink" Target="https://m.edsoo.ru/8bc269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8856</Words>
  <Characters>50485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2023-09-17T03:51:00Z</cp:lastPrinted>
  <dcterms:created xsi:type="dcterms:W3CDTF">2023-09-18T11:15:00Z</dcterms:created>
  <dcterms:modified xsi:type="dcterms:W3CDTF">2023-09-18T11:15:00Z</dcterms:modified>
</cp:coreProperties>
</file>