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CF" w:rsidRDefault="00D023CF" w:rsidP="00D023CF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980480">
        <w:rPr>
          <w:b/>
          <w:bCs/>
        </w:rPr>
        <w:t>ПОЯСНИТЕЛЬНАЯ ЗАПИСКА.</w:t>
      </w:r>
    </w:p>
    <w:p w:rsidR="00031D92" w:rsidRPr="00980480" w:rsidRDefault="00031D92" w:rsidP="00D023CF">
      <w:pPr>
        <w:pStyle w:val="a3"/>
        <w:spacing w:before="0" w:beforeAutospacing="0" w:after="0" w:afterAutospacing="0" w:line="276" w:lineRule="auto"/>
        <w:jc w:val="center"/>
      </w:pPr>
    </w:p>
    <w:p w:rsidR="00031D92" w:rsidRPr="00454A1F" w:rsidRDefault="00D023CF" w:rsidP="00031D92">
      <w:pPr>
        <w:widowControl w:val="0"/>
        <w:autoSpaceDE w:val="0"/>
        <w:autoSpaceDN w:val="0"/>
        <w:adjustRightInd w:val="0"/>
        <w:ind w:left="142" w:right="110"/>
      </w:pPr>
      <w:r w:rsidRPr="00980480">
        <w:rPr>
          <w:bCs/>
          <w:color w:val="000000"/>
          <w:spacing w:val="-3"/>
        </w:rPr>
        <w:t xml:space="preserve">        Рабочая программа </w:t>
      </w:r>
      <w:r w:rsidR="002321D2">
        <w:rPr>
          <w:color w:val="000000"/>
        </w:rPr>
        <w:t xml:space="preserve">внеурочной деятельности </w:t>
      </w:r>
      <w:r w:rsidRPr="00980480">
        <w:rPr>
          <w:color w:val="000000"/>
        </w:rPr>
        <w:t>«</w:t>
      </w:r>
      <w:r w:rsidRPr="00170F88">
        <w:rPr>
          <w:b/>
          <w:color w:val="000000"/>
        </w:rPr>
        <w:t>Национальные игры</w:t>
      </w:r>
      <w:r w:rsidR="00031D92">
        <w:rPr>
          <w:color w:val="000000"/>
        </w:rPr>
        <w:t>»</w:t>
      </w:r>
      <w:r w:rsidRPr="00980480">
        <w:t xml:space="preserve"> </w:t>
      </w:r>
      <w:proofErr w:type="spellStart"/>
      <w:r w:rsidR="00031D92" w:rsidRPr="00454A1F">
        <w:t>составлена</w:t>
      </w:r>
      <w:proofErr w:type="spellEnd"/>
      <w:r w:rsidR="00031D92" w:rsidRPr="00454A1F">
        <w:t xml:space="preserve">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031D92" w:rsidRPr="00980480" w:rsidRDefault="00031D92" w:rsidP="00031D92">
      <w:pPr>
        <w:spacing w:line="276" w:lineRule="auto"/>
        <w:ind w:left="284" w:hanging="284"/>
        <w:jc w:val="both"/>
      </w:pPr>
      <w:r w:rsidRPr="00454A1F">
        <w:t xml:space="preserve">   </w:t>
      </w:r>
      <w:r>
        <w:t xml:space="preserve">  </w:t>
      </w:r>
      <w:r w:rsidRPr="00454A1F">
        <w:t>1.Федерального Закона №273 от 29.12.2012г. «Об обра</w:t>
      </w:r>
      <w:r>
        <w:t>зовании в Российской Федерации»</w:t>
      </w:r>
      <w:r w:rsidRPr="00031D92">
        <w:t xml:space="preserve"> </w:t>
      </w:r>
      <w:r w:rsidRPr="00980480">
        <w:t>(ред. от 02.03.2016; с изм. и доп., вступ. в силу с 01.07.2016);</w:t>
      </w:r>
    </w:p>
    <w:p w:rsidR="00031D92" w:rsidRPr="00454A1F" w:rsidRDefault="00031D92" w:rsidP="00031D92">
      <w:pPr>
        <w:ind w:left="426" w:right="110" w:hanging="426"/>
      </w:pPr>
      <w:r>
        <w:t xml:space="preserve">    </w:t>
      </w:r>
      <w:r w:rsidRPr="00454A1F">
        <w:t xml:space="preserve"> 2. Приказ Министерства образования и науки Российской Федерации №1576 от 31.12. 2015 «О внесении изменений в федеральный </w:t>
      </w:r>
      <w:r>
        <w:t xml:space="preserve">     </w:t>
      </w:r>
      <w:r w:rsidRPr="00454A1F">
        <w:t xml:space="preserve">государственный образовательный стандарт НОО, утвержденный приказом </w:t>
      </w:r>
      <w:proofErr w:type="spellStart"/>
      <w:r w:rsidRPr="00454A1F">
        <w:t>Минобрнауки</w:t>
      </w:r>
      <w:proofErr w:type="spellEnd"/>
      <w:r w:rsidRPr="00454A1F">
        <w:t xml:space="preserve"> РФ №373 от 06.10.2009»</w:t>
      </w:r>
    </w:p>
    <w:p w:rsidR="00031D92" w:rsidRDefault="00031D92" w:rsidP="00031D92">
      <w:pPr>
        <w:ind w:left="284" w:hanging="284"/>
      </w:pPr>
      <w:r>
        <w:t xml:space="preserve">    </w:t>
      </w:r>
      <w:r w:rsidRPr="00454A1F">
        <w:t xml:space="preserve"> 3. </w:t>
      </w:r>
      <w:r>
        <w:t>Пис</w:t>
      </w:r>
      <w:r w:rsidRPr="00A616D3">
        <w:t>ьмо Министерства образования и науки РФ от 12.05.2011г №03-296 «Об организации внеурочной деятельности при введении ФГОС НОО»</w:t>
      </w:r>
    </w:p>
    <w:p w:rsidR="00031D92" w:rsidRDefault="00031D92" w:rsidP="00031D92">
      <w:pPr>
        <w:ind w:left="284" w:hanging="284"/>
      </w:pPr>
      <w:r>
        <w:t xml:space="preserve">     4.</w:t>
      </w:r>
      <w:r w:rsidRPr="00A616D3">
        <w:t xml:space="preserve">Постановлением главного государственного санитарного врача РФ № 189 от 29.12.2010 </w:t>
      </w:r>
      <w:proofErr w:type="gramStart"/>
      <w:r w:rsidRPr="00A616D3">
        <w:t>« Об</w:t>
      </w:r>
      <w:proofErr w:type="gramEnd"/>
      <w:r w:rsidRPr="00A616D3">
        <w:t xml:space="preserve"> утверждении </w:t>
      </w:r>
      <w:proofErr w:type="spellStart"/>
      <w:r w:rsidRPr="00A616D3">
        <w:t>СанПин</w:t>
      </w:r>
      <w:proofErr w:type="spellEnd"/>
      <w:r w:rsidRPr="00A616D3">
        <w:t xml:space="preserve"> 2.4.2.2821-10 «Санитарно-эпидемиологические требования к условиям и организации обучения в общеобразовательных учреждениях.</w:t>
      </w:r>
    </w:p>
    <w:p w:rsidR="00031D92" w:rsidRPr="00031D92" w:rsidRDefault="00031D92" w:rsidP="00031D92">
      <w:pPr>
        <w:ind w:left="284" w:hanging="284"/>
      </w:pPr>
      <w:r>
        <w:t xml:space="preserve">   </w:t>
      </w:r>
      <w:r>
        <w:rPr>
          <w:bCs/>
        </w:rPr>
        <w:t xml:space="preserve">  </w:t>
      </w:r>
      <w:r w:rsidRPr="00454A1F">
        <w:t xml:space="preserve">5. Основная образовательная программа МБОУ </w:t>
      </w:r>
      <w:proofErr w:type="spellStart"/>
      <w:r w:rsidRPr="00454A1F">
        <w:t>Хандагайтинской</w:t>
      </w:r>
      <w:proofErr w:type="spellEnd"/>
      <w:r w:rsidRPr="00454A1F">
        <w:t xml:space="preserve"> СОШ.</w:t>
      </w:r>
    </w:p>
    <w:p w:rsidR="00031D92" w:rsidRPr="00454A1F" w:rsidRDefault="00031D92" w:rsidP="00031D92">
      <w:pPr>
        <w:ind w:left="142" w:right="110"/>
      </w:pPr>
      <w:r>
        <w:t xml:space="preserve">   </w:t>
      </w:r>
      <w:r w:rsidRPr="00454A1F">
        <w:t xml:space="preserve">6.Школьный учебный план МБОУ </w:t>
      </w:r>
      <w:proofErr w:type="spellStart"/>
      <w:r w:rsidRPr="00454A1F">
        <w:t>Хандагайтинской</w:t>
      </w:r>
      <w:proofErr w:type="spellEnd"/>
      <w:r w:rsidRPr="00454A1F">
        <w:t xml:space="preserve"> СОШ на 202</w:t>
      </w:r>
      <w:r>
        <w:t>1</w:t>
      </w:r>
      <w:r w:rsidRPr="00454A1F">
        <w:t>-202</w:t>
      </w:r>
      <w:r>
        <w:t>2</w:t>
      </w:r>
      <w:r w:rsidRPr="00454A1F">
        <w:t xml:space="preserve"> учебный год</w:t>
      </w:r>
    </w:p>
    <w:p w:rsidR="00031D92" w:rsidRPr="005A4B0B" w:rsidRDefault="00031D92" w:rsidP="00031D92">
      <w:pPr>
        <w:ind w:left="142" w:right="110"/>
      </w:pPr>
      <w:r w:rsidRPr="00454A1F">
        <w:t xml:space="preserve"> </w:t>
      </w:r>
      <w:r>
        <w:t xml:space="preserve">  </w:t>
      </w:r>
      <w:r w:rsidRPr="00454A1F">
        <w:t>7.Положение о структуре и разработке рабочих пр</w:t>
      </w:r>
      <w:r>
        <w:t xml:space="preserve">ограмм МБОУ </w:t>
      </w:r>
      <w:proofErr w:type="spellStart"/>
      <w:r>
        <w:t>Хандагайтинской</w:t>
      </w:r>
      <w:proofErr w:type="spellEnd"/>
      <w:r>
        <w:t xml:space="preserve"> СОШ</w:t>
      </w:r>
      <w:r w:rsidRPr="00D96DC6">
        <w:t xml:space="preserve"> под № 80а от 31.08.2020г.</w:t>
      </w:r>
    </w:p>
    <w:p w:rsidR="00D023CF" w:rsidRPr="00980480" w:rsidRDefault="00D023CF" w:rsidP="00D023CF">
      <w:pPr>
        <w:spacing w:line="276" w:lineRule="auto"/>
        <w:jc w:val="both"/>
        <w:rPr>
          <w:b/>
        </w:rPr>
      </w:pPr>
      <w:r w:rsidRPr="00980480">
        <w:rPr>
          <w:bCs/>
          <w:color w:val="231F20"/>
        </w:rPr>
        <w:t xml:space="preserve">                 </w:t>
      </w:r>
    </w:p>
    <w:p w:rsidR="00D023CF" w:rsidRDefault="00D023CF" w:rsidP="00D023CF">
      <w:pPr>
        <w:tabs>
          <w:tab w:val="left" w:pos="-142"/>
        </w:tabs>
        <w:spacing w:line="276" w:lineRule="auto"/>
        <w:jc w:val="both"/>
      </w:pPr>
      <w:r w:rsidRPr="00980480">
        <w:rPr>
          <w:b/>
        </w:rPr>
        <w:t>Цель программы:</w:t>
      </w:r>
      <w:r w:rsidRPr="00980480">
        <w:t xml:space="preserve"> формирование культуры здорового образа жизни, уважительного отношения к культуре родной страны, формирование личности ребенка средствами народных подвижных игр через включение их в совместную деятельность.</w:t>
      </w: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</w:pP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</w:pPr>
      <w:r w:rsidRPr="00980480">
        <w:rPr>
          <w:b/>
        </w:rPr>
        <w:t>Задачи</w:t>
      </w:r>
      <w:r w:rsidRPr="00980480">
        <w:t>, решаемые в рамках данной программы: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активизировать двигательную активность учащихся во внеурочное время;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познакомить учащихся с разнообразием народных игр и возможностью использовать их при организации досуга;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формировать умение самостоятельно выбирать, организовывать и проводить игру с учётом особенности участников, условий и обстоятельств;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создавать условия для проявления чувства коллективизма;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развивать речь, воображение, коммуникативные умения, внимание, инициативу, сообразительность;</w:t>
      </w:r>
    </w:p>
    <w:p w:rsidR="00D023CF" w:rsidRPr="00980480" w:rsidRDefault="00D023CF" w:rsidP="00D023CF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воспитывать культуру игрового общения, ценностного отношения к подвижным играм как к историческому наследию народа.</w:t>
      </w:r>
    </w:p>
    <w:p w:rsidR="00D023CF" w:rsidRPr="00980480" w:rsidRDefault="00D023CF" w:rsidP="00D023CF">
      <w:pPr>
        <w:spacing w:line="276" w:lineRule="auto"/>
        <w:ind w:firstLine="708"/>
        <w:jc w:val="both"/>
      </w:pPr>
    </w:p>
    <w:p w:rsidR="00031D92" w:rsidRDefault="00031D92" w:rsidP="00D023CF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031D92" w:rsidRDefault="00031D92" w:rsidP="00D023CF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rPr>
          <w:b/>
        </w:rPr>
        <w:lastRenderedPageBreak/>
        <w:t>Описание ценностных ориентиров содержания курса</w:t>
      </w:r>
      <w:r w:rsidRPr="00980480">
        <w:t xml:space="preserve"> 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>Народная игра – естественный спутник жизни, ребенка, источник радостных эмоций, обладающий великой воспитательной силой.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 xml:space="preserve"> 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 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>
        <w:t xml:space="preserve">      Националь</w:t>
      </w:r>
      <w:r w:rsidRPr="00980480">
        <w:t>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D023CF" w:rsidRPr="00980480" w:rsidRDefault="00D023CF" w:rsidP="00D023CF">
      <w:pPr>
        <w:spacing w:line="276" w:lineRule="auto"/>
        <w:jc w:val="both"/>
      </w:pPr>
      <w:r w:rsidRPr="00980480">
        <w:t>По содержанию все народные игры классически лаконичны, выразительны и доступны детям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rPr>
          <w:b/>
          <w:bCs/>
        </w:rPr>
        <w:t>Игра как средство воспитания</w:t>
      </w:r>
      <w:r w:rsidRPr="00980480">
        <w:t>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>Кроме того, некоторые игры приобретают определенный оттенок в зависимости от географических и климатических условий.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  <w:r w:rsidRPr="00980480">
        <w:rPr>
          <w:b/>
          <w:bCs/>
        </w:rPr>
        <w:t>Игра в жизни ребенка.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>
        <w:t>Игры предшествуют трудовую</w:t>
      </w:r>
      <w:r w:rsidRPr="00980480">
        <w:t xml:space="preserve"> деятельность ребенка. Он начинает играть до того, как научится выполнять хотя бы простейшие трудовые процессы.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</w:pPr>
      <w:r w:rsidRPr="00980480">
        <w:t>Таким образом, игровая двигательная деятельность не является врожденной способностью, свойственной младенцу с</w:t>
      </w:r>
      <w:r>
        <w:t xml:space="preserve"> первых дней его существования.</w:t>
      </w:r>
      <w:r w:rsidRPr="00980480">
        <w:t xml:space="preserve"> Двигательная игровая деятельность возникает в жизни ребенка </w:t>
      </w:r>
      <w:proofErr w:type="spellStart"/>
      <w:r w:rsidRPr="00980480">
        <w:t>условнорефлекторным</w:t>
      </w:r>
      <w:proofErr w:type="spellEnd"/>
      <w:r w:rsidRPr="00980480">
        <w:t xml:space="preserve"> путем, при тесной взаимосвязи первой и второй сигнальных систем. Она формируется и развивается в результате общения ребенка с внешним миром. При этом большое значение имеет воспитание как организованный педагогический процесс.</w:t>
      </w:r>
    </w:p>
    <w:p w:rsidR="00D023CF" w:rsidRPr="00980480" w:rsidRDefault="00D023CF" w:rsidP="00D023CF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  <w:r w:rsidRPr="00980480">
        <w:rPr>
          <w:b/>
          <w:bCs/>
        </w:rPr>
        <w:t>Оздоровительное значение подвижных игр.</w:t>
      </w:r>
    </w:p>
    <w:p w:rsidR="00D023CF" w:rsidRDefault="00D023CF" w:rsidP="00D023CF">
      <w:pPr>
        <w:spacing w:line="276" w:lineRule="auto"/>
        <w:jc w:val="both"/>
      </w:pPr>
      <w:r w:rsidRPr="00980480"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 </w:t>
      </w:r>
    </w:p>
    <w:p w:rsidR="00D023CF" w:rsidRDefault="00D023CF" w:rsidP="00D023CF">
      <w:pPr>
        <w:spacing w:line="276" w:lineRule="auto"/>
        <w:jc w:val="both"/>
      </w:pPr>
    </w:p>
    <w:p w:rsidR="001C24D0" w:rsidRDefault="001C24D0" w:rsidP="00D023CF">
      <w:pPr>
        <w:spacing w:line="276" w:lineRule="auto"/>
        <w:jc w:val="both"/>
      </w:pPr>
    </w:p>
    <w:p w:rsidR="001C24D0" w:rsidRPr="00980480" w:rsidRDefault="001C24D0" w:rsidP="00D023CF">
      <w:pPr>
        <w:spacing w:line="276" w:lineRule="auto"/>
        <w:jc w:val="both"/>
      </w:pPr>
    </w:p>
    <w:p w:rsidR="00E84B0A" w:rsidRDefault="00E84B0A" w:rsidP="00D023CF">
      <w:pPr>
        <w:pStyle w:val="a3"/>
        <w:spacing w:before="0" w:beforeAutospacing="0" w:after="150" w:afterAutospacing="0" w:line="276" w:lineRule="auto"/>
        <w:jc w:val="center"/>
        <w:rPr>
          <w:b/>
          <w:color w:val="000000"/>
        </w:rPr>
      </w:pPr>
    </w:p>
    <w:p w:rsidR="00D023CF" w:rsidRPr="00980480" w:rsidRDefault="00D023CF" w:rsidP="00D023CF">
      <w:pPr>
        <w:pStyle w:val="a3"/>
        <w:spacing w:before="0" w:beforeAutospacing="0" w:after="150" w:afterAutospacing="0" w:line="276" w:lineRule="auto"/>
        <w:jc w:val="center"/>
        <w:rPr>
          <w:color w:val="000000"/>
        </w:rPr>
      </w:pPr>
      <w:bookmarkStart w:id="0" w:name="_GoBack"/>
      <w:bookmarkEnd w:id="0"/>
      <w:r w:rsidRPr="00980480">
        <w:rPr>
          <w:b/>
          <w:color w:val="000000"/>
        </w:rPr>
        <w:lastRenderedPageBreak/>
        <w:t>Место курса в учебном плане.</w:t>
      </w:r>
    </w:p>
    <w:p w:rsidR="00D023CF" w:rsidRDefault="00D023CF" w:rsidP="00D023CF">
      <w:pPr>
        <w:tabs>
          <w:tab w:val="left" w:pos="-142"/>
        </w:tabs>
        <w:spacing w:line="276" w:lineRule="auto"/>
        <w:jc w:val="both"/>
      </w:pPr>
      <w:r w:rsidRPr="00980480">
        <w:rPr>
          <w:b/>
        </w:rPr>
        <w:t xml:space="preserve">    </w:t>
      </w:r>
      <w:r w:rsidRPr="00980480">
        <w:t>Программа п</w:t>
      </w:r>
      <w:r>
        <w:t>о внеурочной деятельности «Националь</w:t>
      </w:r>
      <w:r w:rsidRPr="00980480">
        <w:t>ные игры» разработана для учащихся 1-4 классов. Срок реал</w:t>
      </w:r>
      <w:r>
        <w:t>изации четыре года. 1 класс – 3</w:t>
      </w:r>
      <w:r w:rsidR="002321D2">
        <w:t>3</w:t>
      </w:r>
      <w:r>
        <w:t xml:space="preserve"> часа, 2 класс – 34 часа, 3 класс – 34 часа, 4 класс – 34</w:t>
      </w:r>
      <w:r w:rsidRPr="00980480">
        <w:t xml:space="preserve"> ча</w:t>
      </w:r>
      <w:r>
        <w:t>са. Продолжительность занятия 35</w:t>
      </w:r>
      <w:r w:rsidRPr="00980480">
        <w:t xml:space="preserve"> минут. Занятия проводятся в спортивном зале и на открытом воздухе 1 раз в неделю. </w:t>
      </w: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</w:pP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80480">
        <w:rPr>
          <w:b/>
          <w:bCs/>
        </w:rPr>
        <w:t xml:space="preserve">Личностные и </w:t>
      </w:r>
      <w:proofErr w:type="spellStart"/>
      <w:r w:rsidRPr="00980480">
        <w:rPr>
          <w:b/>
          <w:bCs/>
        </w:rPr>
        <w:t>метапредметные</w:t>
      </w:r>
      <w:proofErr w:type="spellEnd"/>
      <w:r w:rsidRPr="00980480">
        <w:rPr>
          <w:b/>
          <w:bCs/>
        </w:rPr>
        <w:t xml:space="preserve"> результаты освоения курса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внеурочной деятельности «Националь</w:t>
      </w:r>
      <w:r w:rsidRPr="00980480">
        <w:rPr>
          <w:b/>
          <w:bCs/>
        </w:rPr>
        <w:t>ные игры»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980480">
        <w:rPr>
          <w:bCs/>
        </w:rPr>
        <w:t xml:space="preserve">    В результате реализации программы у учащихся будут сформированы и развиты следующие виды </w:t>
      </w:r>
      <w:r w:rsidRPr="00980480">
        <w:rPr>
          <w:b/>
          <w:bCs/>
        </w:rPr>
        <w:t>универсальных учебных действий (УУД):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980480">
        <w:rPr>
          <w:b/>
          <w:bCs/>
        </w:rPr>
        <w:t>Личностные:</w:t>
      </w:r>
    </w:p>
    <w:p w:rsidR="00D023CF" w:rsidRPr="00980480" w:rsidRDefault="00D023CF" w:rsidP="00D023C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80480">
        <w:rPr>
          <w:rFonts w:ascii="Times New Roman" w:hAnsi="Times New Roman"/>
          <w:bCs/>
          <w:sz w:val="24"/>
          <w:szCs w:val="24"/>
        </w:rPr>
        <w:t>Определять для себя смысл и значение игровой деятельности для повышения мотивации к здоровому образу жизни;</w:t>
      </w:r>
    </w:p>
    <w:p w:rsidR="00D023CF" w:rsidRPr="00980480" w:rsidRDefault="00D023CF" w:rsidP="00D023CF">
      <w:pPr>
        <w:numPr>
          <w:ilvl w:val="0"/>
          <w:numId w:val="5"/>
        </w:numPr>
        <w:spacing w:line="276" w:lineRule="auto"/>
        <w:rPr>
          <w:color w:val="000000"/>
        </w:rPr>
      </w:pPr>
      <w:r w:rsidRPr="00980480">
        <w:rPr>
          <w:color w:val="000000"/>
        </w:rPr>
        <w:t xml:space="preserve">потребность сотрудничества со </w:t>
      </w:r>
      <w:proofErr w:type="gramStart"/>
      <w:r w:rsidRPr="00980480">
        <w:rPr>
          <w:color w:val="000000"/>
        </w:rPr>
        <w:t>сверстниками,  доброжелательное</w:t>
      </w:r>
      <w:proofErr w:type="gramEnd"/>
      <w:r w:rsidRPr="00980480">
        <w:rPr>
          <w:color w:val="000000"/>
        </w:rPr>
        <w:t xml:space="preserve"> отношение к сверстникам, бесконфликтное поведение,  стремление прислушиваться к мнению одноклассников;</w:t>
      </w:r>
    </w:p>
    <w:p w:rsidR="00D023CF" w:rsidRPr="00980480" w:rsidRDefault="00D023CF" w:rsidP="00D023C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80480">
        <w:rPr>
          <w:rFonts w:ascii="Times New Roman" w:hAnsi="Times New Roman"/>
          <w:color w:val="000000"/>
          <w:sz w:val="24"/>
          <w:szCs w:val="24"/>
        </w:rPr>
        <w:t>способность к самооценке своих действий, поступков;</w:t>
      </w:r>
    </w:p>
    <w:p w:rsidR="00D023CF" w:rsidRPr="00980480" w:rsidRDefault="00D023CF" w:rsidP="00D023CF">
      <w:pPr>
        <w:numPr>
          <w:ilvl w:val="0"/>
          <w:numId w:val="5"/>
        </w:numPr>
        <w:spacing w:line="276" w:lineRule="auto"/>
        <w:rPr>
          <w:color w:val="000000"/>
        </w:rPr>
      </w:pPr>
      <w:r w:rsidRPr="00980480">
        <w:rPr>
          <w:color w:val="000000"/>
        </w:rPr>
        <w:t>этические чувства на основе знакомства с культурой русского</w:t>
      </w:r>
      <w:r>
        <w:rPr>
          <w:color w:val="000000"/>
        </w:rPr>
        <w:t>, тувинского народов,</w:t>
      </w:r>
    </w:p>
    <w:p w:rsidR="00D023CF" w:rsidRDefault="00D023CF" w:rsidP="00D023CF">
      <w:pPr>
        <w:spacing w:line="276" w:lineRule="auto"/>
        <w:rPr>
          <w:color w:val="000000"/>
        </w:rPr>
      </w:pPr>
      <w:r w:rsidRPr="00980480">
        <w:rPr>
          <w:color w:val="000000"/>
        </w:rPr>
        <w:t> уважительное отношение к культуре других народов.</w:t>
      </w:r>
    </w:p>
    <w:p w:rsidR="00D023CF" w:rsidRPr="00980480" w:rsidRDefault="00D023CF" w:rsidP="00D023CF">
      <w:pPr>
        <w:spacing w:line="276" w:lineRule="auto"/>
        <w:rPr>
          <w:color w:val="000000"/>
        </w:rPr>
      </w:pPr>
    </w:p>
    <w:p w:rsidR="00D023CF" w:rsidRPr="00980480" w:rsidRDefault="00D023CF" w:rsidP="00D023CF">
      <w:pPr>
        <w:spacing w:line="276" w:lineRule="auto"/>
        <w:rPr>
          <w:color w:val="000000"/>
        </w:rPr>
      </w:pPr>
      <w:proofErr w:type="spellStart"/>
      <w:r w:rsidRPr="00980480">
        <w:rPr>
          <w:b/>
          <w:bCs/>
          <w:color w:val="000000"/>
        </w:rPr>
        <w:t>Метапредметными</w:t>
      </w:r>
      <w:proofErr w:type="spellEnd"/>
      <w:r w:rsidRPr="00980480">
        <w:rPr>
          <w:b/>
          <w:bCs/>
          <w:color w:val="000000"/>
        </w:rPr>
        <w:t xml:space="preserve"> результатами</w:t>
      </w:r>
      <w:r w:rsidRPr="00980480">
        <w:rPr>
          <w:color w:val="000000"/>
        </w:rPr>
        <w:t xml:space="preserve"> изучения </w:t>
      </w:r>
      <w:proofErr w:type="gramStart"/>
      <w:r w:rsidRPr="00980480">
        <w:rPr>
          <w:color w:val="000000"/>
        </w:rPr>
        <w:t>курса  является</w:t>
      </w:r>
      <w:proofErr w:type="gramEnd"/>
      <w:r w:rsidRPr="00980480">
        <w:rPr>
          <w:color w:val="000000"/>
        </w:rPr>
        <w:t xml:space="preserve"> формирование следующих универсальных учебных действий (УУД).</w:t>
      </w:r>
    </w:p>
    <w:p w:rsidR="00D023CF" w:rsidRPr="00980480" w:rsidRDefault="00D023CF" w:rsidP="00D023CF">
      <w:pPr>
        <w:spacing w:line="276" w:lineRule="auto"/>
        <w:rPr>
          <w:color w:val="000000"/>
        </w:rPr>
      </w:pPr>
      <w:r w:rsidRPr="00980480">
        <w:rPr>
          <w:b/>
          <w:bCs/>
          <w:color w:val="000000"/>
        </w:rPr>
        <w:t>Регулятивные УУД:</w:t>
      </w:r>
    </w:p>
    <w:p w:rsidR="00D023CF" w:rsidRPr="00980480" w:rsidRDefault="00D023CF" w:rsidP="00D023CF">
      <w:pPr>
        <w:numPr>
          <w:ilvl w:val="0"/>
          <w:numId w:val="6"/>
        </w:numPr>
        <w:spacing w:line="276" w:lineRule="auto"/>
        <w:rPr>
          <w:color w:val="000000"/>
        </w:rPr>
      </w:pPr>
      <w:r w:rsidRPr="00980480">
        <w:rPr>
          <w:color w:val="000000"/>
        </w:rPr>
        <w:t xml:space="preserve">понимать и принимать учебную задачу, сформулированную учителем, </w:t>
      </w:r>
      <w:r w:rsidRPr="00980480">
        <w:t>планировать свои действия с поставленной задачей;</w:t>
      </w:r>
    </w:p>
    <w:p w:rsidR="00D023CF" w:rsidRPr="00980480" w:rsidRDefault="00D023CF" w:rsidP="00D023CF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 xml:space="preserve"> адекватно воспринимать предложения и оценку учителя, товарищей, родителей и других людей;</w:t>
      </w:r>
    </w:p>
    <w:p w:rsidR="00D023CF" w:rsidRPr="00980480" w:rsidRDefault="00D023CF" w:rsidP="00D023CF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 xml:space="preserve"> проявлять инициативу в творческом сотрудничестве при составлении комплексов упражнений, игровых ситуаций;</w:t>
      </w:r>
    </w:p>
    <w:p w:rsidR="00D023CF" w:rsidRPr="00980480" w:rsidRDefault="00D023CF" w:rsidP="00D023CF">
      <w:pPr>
        <w:numPr>
          <w:ilvl w:val="0"/>
          <w:numId w:val="6"/>
        </w:numPr>
        <w:spacing w:line="276" w:lineRule="auto"/>
        <w:rPr>
          <w:color w:val="000000"/>
        </w:rPr>
      </w:pPr>
      <w:r w:rsidRPr="00980480">
        <w:rPr>
          <w:color w:val="000000"/>
        </w:rPr>
        <w:t>осуществлять контроль, коррекцию и оценку результатов своей деятельности.</w:t>
      </w:r>
    </w:p>
    <w:p w:rsidR="00D023CF" w:rsidRPr="00980480" w:rsidRDefault="00D023CF" w:rsidP="00D023CF">
      <w:pPr>
        <w:spacing w:line="276" w:lineRule="auto"/>
        <w:rPr>
          <w:color w:val="000000"/>
        </w:rPr>
      </w:pPr>
      <w:r w:rsidRPr="00980480">
        <w:rPr>
          <w:b/>
          <w:bCs/>
          <w:color w:val="000000"/>
        </w:rPr>
        <w:t>Познавательные УУД:</w:t>
      </w:r>
    </w:p>
    <w:p w:rsidR="00D023CF" w:rsidRPr="00980480" w:rsidRDefault="00D023CF" w:rsidP="00D023CF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анализировать игровые действия с выделением существенных признаков;</w:t>
      </w:r>
    </w:p>
    <w:p w:rsidR="00D023CF" w:rsidRPr="00980480" w:rsidRDefault="00D023CF" w:rsidP="00D023CF">
      <w:pPr>
        <w:pStyle w:val="2"/>
        <w:numPr>
          <w:ilvl w:val="0"/>
          <w:numId w:val="7"/>
        </w:numPr>
        <w:shd w:val="clear" w:color="auto" w:fill="auto"/>
        <w:tabs>
          <w:tab w:val="center" w:pos="7297"/>
          <w:tab w:val="left" w:pos="7940"/>
        </w:tabs>
        <w:spacing w:line="276" w:lineRule="auto"/>
        <w:jc w:val="left"/>
        <w:rPr>
          <w:sz w:val="24"/>
          <w:szCs w:val="24"/>
        </w:rPr>
      </w:pPr>
      <w:r w:rsidRPr="00980480">
        <w:rPr>
          <w:sz w:val="24"/>
          <w:szCs w:val="24"/>
        </w:rPr>
        <w:t xml:space="preserve">перерабатывать полученную информацию: </w:t>
      </w:r>
      <w:r w:rsidRPr="00980480">
        <w:rPr>
          <w:rStyle w:val="a6"/>
          <w:rFonts w:eastAsia="Calibri"/>
          <w:sz w:val="24"/>
          <w:szCs w:val="24"/>
        </w:rPr>
        <w:t>делать</w:t>
      </w:r>
      <w:r w:rsidRPr="00980480">
        <w:rPr>
          <w:sz w:val="24"/>
          <w:szCs w:val="24"/>
        </w:rPr>
        <w:tab/>
        <w:t xml:space="preserve"> выводы в результате в результате совместной работы всего класса;</w:t>
      </w:r>
    </w:p>
    <w:p w:rsidR="00D023CF" w:rsidRPr="00980480" w:rsidRDefault="00D023CF" w:rsidP="00D023CF">
      <w:pPr>
        <w:pStyle w:val="a4"/>
        <w:numPr>
          <w:ilvl w:val="0"/>
          <w:numId w:val="7"/>
        </w:numPr>
        <w:tabs>
          <w:tab w:val="left" w:pos="2900"/>
        </w:tabs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осваивать правила поведения и безопасности</w:t>
      </w:r>
    </w:p>
    <w:p w:rsidR="00D023CF" w:rsidRPr="00980480" w:rsidRDefault="00D023CF" w:rsidP="00D023CF">
      <w:pPr>
        <w:pStyle w:val="a4"/>
        <w:numPr>
          <w:ilvl w:val="0"/>
          <w:numId w:val="7"/>
        </w:numPr>
        <w:tabs>
          <w:tab w:val="left" w:pos="2900"/>
        </w:tabs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color w:val="000000"/>
          <w:sz w:val="24"/>
          <w:szCs w:val="24"/>
        </w:rPr>
        <w:lastRenderedPageBreak/>
        <w:t>проявлять индивидуальные творческие способности</w:t>
      </w:r>
    </w:p>
    <w:p w:rsidR="00D023CF" w:rsidRPr="00980480" w:rsidRDefault="00D023CF" w:rsidP="00D023CF">
      <w:pPr>
        <w:spacing w:line="276" w:lineRule="auto"/>
        <w:rPr>
          <w:b/>
          <w:bCs/>
          <w:color w:val="000000"/>
        </w:rPr>
      </w:pPr>
      <w:r w:rsidRPr="00980480">
        <w:rPr>
          <w:b/>
          <w:bCs/>
          <w:color w:val="000000"/>
        </w:rPr>
        <w:t>Коммуникативные УУД:</w:t>
      </w:r>
    </w:p>
    <w:p w:rsidR="00D023CF" w:rsidRPr="00980480" w:rsidRDefault="00D023CF" w:rsidP="00D023CF">
      <w:pPr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00980480">
        <w:rPr>
          <w:color w:val="000000"/>
        </w:rPr>
        <w:t>работать в группе, учитывать мнения партнеров, отличные от собственных;</w:t>
      </w:r>
    </w:p>
    <w:p w:rsidR="00D023CF" w:rsidRPr="00980480" w:rsidRDefault="00D023CF" w:rsidP="00D023CF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D023CF" w:rsidRPr="00980480" w:rsidRDefault="00D023CF" w:rsidP="00D023CF">
      <w:pPr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00980480">
        <w:rPr>
          <w:color w:val="000000"/>
        </w:rPr>
        <w:t>адекватно оценивать собственное поведение и поведение окружающих.</w:t>
      </w:r>
    </w:p>
    <w:p w:rsidR="00D023CF" w:rsidRPr="00980480" w:rsidRDefault="00D023CF" w:rsidP="00D023CF">
      <w:pPr>
        <w:spacing w:line="276" w:lineRule="auto"/>
        <w:ind w:left="360"/>
        <w:jc w:val="both"/>
        <w:rPr>
          <w:color w:val="000000"/>
        </w:rPr>
      </w:pP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</w:pPr>
      <w:r w:rsidRPr="00980480">
        <w:rPr>
          <w:b/>
        </w:rPr>
        <w:t xml:space="preserve">Предметными </w:t>
      </w:r>
      <w:r w:rsidRPr="00980480">
        <w:t>ре</w:t>
      </w:r>
      <w:r>
        <w:t>зультатами изучения курса «Националь</w:t>
      </w:r>
      <w:r w:rsidRPr="00980480">
        <w:t>ные игры» являются:</w:t>
      </w:r>
    </w:p>
    <w:p w:rsidR="00D023CF" w:rsidRPr="00980480" w:rsidRDefault="00D023CF" w:rsidP="00D023CF">
      <w:pPr>
        <w:pStyle w:val="a4"/>
        <w:numPr>
          <w:ilvl w:val="0"/>
          <w:numId w:val="12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color w:val="000000"/>
          <w:sz w:val="24"/>
          <w:szCs w:val="24"/>
        </w:rPr>
        <w:t xml:space="preserve">формирование первоначальных представлений о значении   спортивно-оздоровительных </w:t>
      </w:r>
      <w:proofErr w:type="gramStart"/>
      <w:r w:rsidRPr="00980480">
        <w:rPr>
          <w:rFonts w:ascii="Times New Roman" w:hAnsi="Times New Roman"/>
          <w:color w:val="000000"/>
          <w:sz w:val="24"/>
          <w:szCs w:val="24"/>
        </w:rPr>
        <w:t>занятий  для</w:t>
      </w:r>
      <w:proofErr w:type="gramEnd"/>
      <w:r w:rsidRPr="00980480">
        <w:rPr>
          <w:rFonts w:ascii="Times New Roman" w:hAnsi="Times New Roman"/>
          <w:color w:val="000000"/>
          <w:sz w:val="24"/>
          <w:szCs w:val="24"/>
        </w:rPr>
        <w:t xml:space="preserve"> укрепления здоровья, для  успешной учёбы и социализации в обществе;</w:t>
      </w:r>
    </w:p>
    <w:p w:rsidR="00D023CF" w:rsidRPr="00980480" w:rsidRDefault="00D023CF" w:rsidP="00D023CF">
      <w:pPr>
        <w:pStyle w:val="a4"/>
        <w:numPr>
          <w:ilvl w:val="0"/>
          <w:numId w:val="1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color w:val="170E02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023CF" w:rsidRPr="00980480" w:rsidRDefault="00D023CF" w:rsidP="00D023CF">
      <w:pPr>
        <w:pStyle w:val="a4"/>
        <w:numPr>
          <w:ilvl w:val="0"/>
          <w:numId w:val="11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color w:val="170E02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023CF" w:rsidRPr="00980480" w:rsidRDefault="00D023CF" w:rsidP="00D023CF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 xml:space="preserve">иметь </w:t>
      </w:r>
      <w:proofErr w:type="gramStart"/>
      <w:r w:rsidRPr="00980480">
        <w:rPr>
          <w:rFonts w:ascii="Times New Roman" w:hAnsi="Times New Roman"/>
          <w:sz w:val="24"/>
          <w:szCs w:val="24"/>
        </w:rPr>
        <w:t>первоначальный  опыт</w:t>
      </w:r>
      <w:proofErr w:type="gramEnd"/>
      <w:r w:rsidRPr="00980480">
        <w:rPr>
          <w:rFonts w:ascii="Times New Roman" w:hAnsi="Times New Roman"/>
          <w:sz w:val="24"/>
          <w:szCs w:val="24"/>
        </w:rPr>
        <w:t xml:space="preserve"> самореализации в различных видах игровой  деятельности, формирования потребности и умения выражать себя в  игре и использовать накопленные знания.</w:t>
      </w:r>
    </w:p>
    <w:p w:rsidR="00D023CF" w:rsidRPr="00980480" w:rsidRDefault="00D023CF" w:rsidP="00D023CF">
      <w:pPr>
        <w:pStyle w:val="a4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D023CF" w:rsidRDefault="00D023CF" w:rsidP="00D023CF">
      <w:pPr>
        <w:tabs>
          <w:tab w:val="left" w:pos="-142"/>
        </w:tabs>
        <w:spacing w:line="276" w:lineRule="auto"/>
        <w:jc w:val="center"/>
        <w:rPr>
          <w:b/>
        </w:rPr>
      </w:pPr>
      <w:proofErr w:type="gramStart"/>
      <w:r w:rsidRPr="00980480">
        <w:rPr>
          <w:b/>
        </w:rPr>
        <w:t>Содержание  программы</w:t>
      </w:r>
      <w:proofErr w:type="gramEnd"/>
    </w:p>
    <w:p w:rsidR="00D023CF" w:rsidRPr="00980480" w:rsidRDefault="00D023CF" w:rsidP="00D023CF">
      <w:pPr>
        <w:tabs>
          <w:tab w:val="left" w:pos="-142"/>
        </w:tabs>
        <w:spacing w:line="276" w:lineRule="auto"/>
        <w:jc w:val="center"/>
        <w:rPr>
          <w:b/>
        </w:rPr>
      </w:pP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  <w:rPr>
          <w:b/>
        </w:rPr>
      </w:pPr>
      <w:r w:rsidRPr="00980480">
        <w:rPr>
          <w:b/>
        </w:rPr>
        <w:t>1 раздел</w:t>
      </w:r>
      <w:r>
        <w:rPr>
          <w:b/>
        </w:rPr>
        <w:t xml:space="preserve">. </w:t>
      </w:r>
      <w:r w:rsidRPr="00980480">
        <w:rPr>
          <w:b/>
        </w:rPr>
        <w:t xml:space="preserve"> </w:t>
      </w:r>
      <w:proofErr w:type="gramStart"/>
      <w:r w:rsidRPr="00980480">
        <w:rPr>
          <w:b/>
        </w:rPr>
        <w:t>Русские  и</w:t>
      </w:r>
      <w:proofErr w:type="gramEnd"/>
      <w:r w:rsidRPr="00980480">
        <w:rPr>
          <w:b/>
        </w:rPr>
        <w:t xml:space="preserve"> тувинские народные игры</w:t>
      </w: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</w:pPr>
      <w:r w:rsidRPr="00980480">
        <w:rPr>
          <w:bCs/>
        </w:rPr>
        <w:t>Цели</w:t>
      </w:r>
      <w:r w:rsidRPr="00980480">
        <w:t xml:space="preserve">: познакомить учащихся с тувинскими </w:t>
      </w:r>
      <w:proofErr w:type="gramStart"/>
      <w:r w:rsidRPr="00980480">
        <w:t>и  русскими</w:t>
      </w:r>
      <w:proofErr w:type="gramEnd"/>
      <w:r w:rsidRPr="00980480">
        <w:t xml:space="preserve">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</w:t>
      </w:r>
      <w:proofErr w:type="gramStart"/>
      <w:r w:rsidRPr="00980480">
        <w:t>характерными  для</w:t>
      </w:r>
      <w:proofErr w:type="gramEnd"/>
      <w:r w:rsidRPr="00980480">
        <w:t xml:space="preserve"> конкретного времени года.</w:t>
      </w:r>
    </w:p>
    <w:p w:rsidR="00D023CF" w:rsidRPr="00980480" w:rsidRDefault="00D023CF" w:rsidP="00D023CF">
      <w:pPr>
        <w:pStyle w:val="a4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Игры, отражающие быт русского, тувинского народа</w:t>
      </w:r>
    </w:p>
    <w:p w:rsidR="00D023CF" w:rsidRPr="00980480" w:rsidRDefault="00D023CF" w:rsidP="00D023CF">
      <w:pPr>
        <w:pStyle w:val="a4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Игры, отражающие отношение человека к природе</w:t>
      </w:r>
    </w:p>
    <w:p w:rsidR="00D023CF" w:rsidRPr="00980480" w:rsidRDefault="00D023CF" w:rsidP="00D023CF">
      <w:pPr>
        <w:pStyle w:val="a4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Игры, отражающие вечную борьбу добра и зла</w:t>
      </w: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  <w:rPr>
          <w:b/>
        </w:rPr>
      </w:pPr>
      <w:r w:rsidRPr="00980480">
        <w:rPr>
          <w:b/>
        </w:rPr>
        <w:t>2 раздел</w:t>
      </w:r>
      <w:r>
        <w:rPr>
          <w:b/>
        </w:rPr>
        <w:t xml:space="preserve">. </w:t>
      </w:r>
      <w:r w:rsidRPr="00980480">
        <w:rPr>
          <w:b/>
        </w:rPr>
        <w:t xml:space="preserve"> Игры народов России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</w:pPr>
      <w:r w:rsidRPr="00980480">
        <w:rPr>
          <w:bCs/>
        </w:rPr>
        <w:t>Цели</w:t>
      </w:r>
      <w:r w:rsidRPr="00980480">
        <w:t>: познакомить с разнообразием игр народов, проживающих в России. Развивать координацию движений, силу и ловкость. Воспитывать</w:t>
      </w:r>
      <w:r>
        <w:t xml:space="preserve"> </w:t>
      </w:r>
      <w:r w:rsidRPr="00980480">
        <w:t>толерантность при общении в коллективе.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</w:pPr>
    </w:p>
    <w:p w:rsidR="00D023CF" w:rsidRPr="00980480" w:rsidRDefault="00D023CF" w:rsidP="00D023CF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lastRenderedPageBreak/>
        <w:t>Татарские народные игры</w:t>
      </w:r>
    </w:p>
    <w:p w:rsidR="00D023CF" w:rsidRPr="00980480" w:rsidRDefault="00D023CF" w:rsidP="00D023CF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Чувашские народные игры</w:t>
      </w:r>
    </w:p>
    <w:p w:rsidR="00D023CF" w:rsidRPr="00980480" w:rsidRDefault="00D023CF" w:rsidP="00D023CF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Мордовские народные игры</w:t>
      </w:r>
    </w:p>
    <w:p w:rsidR="00D023CF" w:rsidRPr="00980480" w:rsidRDefault="00D023CF" w:rsidP="00D023CF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Игры народов Сибири и Дальнего Востока</w:t>
      </w:r>
    </w:p>
    <w:p w:rsidR="00D023CF" w:rsidRPr="00980480" w:rsidRDefault="00D023CF" w:rsidP="00D023CF">
      <w:pPr>
        <w:tabs>
          <w:tab w:val="left" w:pos="-142"/>
        </w:tabs>
        <w:spacing w:line="276" w:lineRule="auto"/>
        <w:jc w:val="both"/>
        <w:rPr>
          <w:b/>
        </w:rPr>
      </w:pPr>
      <w:r w:rsidRPr="00980480">
        <w:rPr>
          <w:b/>
        </w:rPr>
        <w:t>3 раздел</w:t>
      </w:r>
      <w:r>
        <w:rPr>
          <w:b/>
        </w:rPr>
        <w:t xml:space="preserve">. </w:t>
      </w:r>
      <w:r w:rsidRPr="00980480">
        <w:rPr>
          <w:b/>
        </w:rPr>
        <w:t xml:space="preserve"> Подвижные игры. Эстафеты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jc w:val="both"/>
      </w:pPr>
      <w:r w:rsidRPr="00980480">
        <w:rPr>
          <w:bCs/>
        </w:rPr>
        <w:t>Цели</w:t>
      </w:r>
      <w:r w:rsidRPr="00980480">
        <w:t>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jc w:val="both"/>
      </w:pPr>
    </w:p>
    <w:p w:rsidR="00D023CF" w:rsidRPr="00980480" w:rsidRDefault="00D023CF" w:rsidP="00D023CF">
      <w:pPr>
        <w:pStyle w:val="a4"/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Эстафеты по кругу</w:t>
      </w:r>
    </w:p>
    <w:p w:rsidR="00D023CF" w:rsidRPr="00980480" w:rsidRDefault="00D023CF" w:rsidP="00D023CF">
      <w:pPr>
        <w:pStyle w:val="a4"/>
        <w:numPr>
          <w:ilvl w:val="0"/>
          <w:numId w:val="4"/>
        </w:numPr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>Эстафеты с предметом</w:t>
      </w:r>
    </w:p>
    <w:p w:rsidR="00D023CF" w:rsidRPr="00980480" w:rsidRDefault="00D023CF" w:rsidP="00D023CF">
      <w:pPr>
        <w:pStyle w:val="a4"/>
        <w:tabs>
          <w:tab w:val="left" w:pos="-14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80480">
        <w:rPr>
          <w:rFonts w:ascii="Times New Roman" w:hAnsi="Times New Roman"/>
          <w:sz w:val="24"/>
          <w:szCs w:val="24"/>
        </w:rPr>
        <w:t xml:space="preserve">   Такое распределение позволяет детям знакомиться с играми, которые соответствуют их возрастным особенностям. Детям 6-7 лет присуще постоянно находиться в движении, поэтому материал в этих классах простой и легко запоминающийся. Учащимся 8-10 лет помимо движения нужен еще и занимательный материал. Знакомясь с историей и играми народов России, они развивают свой кругозор.</w:t>
      </w:r>
    </w:p>
    <w:p w:rsidR="00D023CF" w:rsidRPr="00980480" w:rsidRDefault="00D023CF" w:rsidP="00D023C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D023CF" w:rsidRPr="00980480" w:rsidRDefault="00D023CF" w:rsidP="00D023C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D023CF" w:rsidRPr="00980480" w:rsidRDefault="001C24D0" w:rsidP="00D023CF">
      <w:pPr>
        <w:shd w:val="clear" w:color="auto" w:fill="FFFFFF"/>
        <w:tabs>
          <w:tab w:val="left" w:pos="2610"/>
          <w:tab w:val="center" w:pos="5102"/>
        </w:tabs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</w:t>
      </w:r>
      <w:r w:rsidR="00A616D3">
        <w:rPr>
          <w:b/>
          <w:bCs/>
          <w:color w:val="000000"/>
        </w:rPr>
        <w:t xml:space="preserve"> </w:t>
      </w:r>
      <w:r w:rsidR="002321D2">
        <w:rPr>
          <w:b/>
          <w:bCs/>
          <w:color w:val="000000"/>
        </w:rPr>
        <w:t xml:space="preserve">  </w:t>
      </w:r>
      <w:r w:rsidR="00D023CF" w:rsidRPr="00980480">
        <w:rPr>
          <w:b/>
          <w:bCs/>
          <w:color w:val="000000"/>
        </w:rPr>
        <w:t>Темати</w:t>
      </w:r>
      <w:r>
        <w:rPr>
          <w:b/>
          <w:bCs/>
          <w:color w:val="000000"/>
        </w:rPr>
        <w:t xml:space="preserve">ческое планирование </w:t>
      </w:r>
    </w:p>
    <w:p w:rsidR="00D023CF" w:rsidRPr="00980480" w:rsidRDefault="00D023CF" w:rsidP="00D023CF">
      <w:pPr>
        <w:shd w:val="clear" w:color="auto" w:fill="FFFFFF"/>
        <w:spacing w:line="276" w:lineRule="auto"/>
        <w:jc w:val="center"/>
        <w:rPr>
          <w:color w:val="000000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10253"/>
        <w:gridCol w:w="2977"/>
      </w:tblGrid>
      <w:tr w:rsidR="00D023CF" w:rsidRPr="00980480" w:rsidTr="001C24D0">
        <w:trPr>
          <w:trHeight w:val="628"/>
        </w:trPr>
        <w:tc>
          <w:tcPr>
            <w:tcW w:w="65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№</w:t>
            </w: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Тема раздела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D023CF" w:rsidRPr="00980480" w:rsidTr="002321D2">
        <w:tc>
          <w:tcPr>
            <w:tcW w:w="657" w:type="dxa"/>
            <w:vMerge w:val="restart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1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Тувинские и русские народные игры.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Игры, отражающие быт тувинского и русского народов.</w:t>
            </w: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D023CF" w:rsidRPr="00980480" w:rsidTr="002321D2">
        <w:tc>
          <w:tcPr>
            <w:tcW w:w="657" w:type="dxa"/>
            <w:vMerge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Игры, отражающие отношение человека к природе.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D023CF" w:rsidRPr="00980480" w:rsidTr="002321D2">
        <w:tc>
          <w:tcPr>
            <w:tcW w:w="657" w:type="dxa"/>
            <w:vMerge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Игры, отражающие вечную борьбу добра и зла.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</w:t>
            </w:r>
          </w:p>
        </w:tc>
      </w:tr>
      <w:tr w:rsidR="00D023CF" w:rsidRPr="00980480" w:rsidTr="002321D2">
        <w:tc>
          <w:tcPr>
            <w:tcW w:w="657" w:type="dxa"/>
            <w:vMerge w:val="restart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0253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Игры народов России.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 xml:space="preserve"> Татарские народные игры.</w:t>
            </w:r>
          </w:p>
        </w:tc>
        <w:tc>
          <w:tcPr>
            <w:tcW w:w="2977" w:type="dxa"/>
          </w:tcPr>
          <w:p w:rsidR="00D023CF" w:rsidRPr="002321D2" w:rsidRDefault="002321D2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2321D2">
              <w:rPr>
                <w:bCs/>
                <w:color w:val="000000"/>
              </w:rPr>
              <w:t>3</w:t>
            </w:r>
          </w:p>
        </w:tc>
      </w:tr>
      <w:tr w:rsidR="00D023CF" w:rsidRPr="00980480" w:rsidTr="002321D2">
        <w:tc>
          <w:tcPr>
            <w:tcW w:w="657" w:type="dxa"/>
            <w:vMerge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Чувашские народные игры.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D023CF" w:rsidRPr="00980480" w:rsidTr="002321D2">
        <w:tc>
          <w:tcPr>
            <w:tcW w:w="657" w:type="dxa"/>
            <w:vMerge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Мордовские народные игры.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D023CF" w:rsidRPr="00980480" w:rsidTr="002321D2">
        <w:tc>
          <w:tcPr>
            <w:tcW w:w="657" w:type="dxa"/>
            <w:vMerge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Игры народов Сибири и Дальнего Востока.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D023CF" w:rsidRPr="00980480" w:rsidTr="002321D2">
        <w:tc>
          <w:tcPr>
            <w:tcW w:w="65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  <w:r w:rsidRPr="00980480">
              <w:rPr>
                <w:bCs/>
                <w:color w:val="000000"/>
              </w:rPr>
              <w:t>3</w:t>
            </w:r>
          </w:p>
        </w:tc>
        <w:tc>
          <w:tcPr>
            <w:tcW w:w="10253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Эстафеты.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D023CF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</w:p>
          <w:p w:rsidR="00D023CF" w:rsidRPr="00020ED6" w:rsidRDefault="00D023CF" w:rsidP="00117D1F">
            <w:r>
              <w:t>4</w:t>
            </w:r>
          </w:p>
        </w:tc>
      </w:tr>
      <w:tr w:rsidR="00D023CF" w:rsidRPr="00980480" w:rsidTr="002321D2">
        <w:tc>
          <w:tcPr>
            <w:tcW w:w="65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253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977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</w:tbl>
    <w:p w:rsidR="001C24D0" w:rsidRDefault="002321D2" w:rsidP="00D023CF">
      <w:pPr>
        <w:tabs>
          <w:tab w:val="left" w:pos="2145"/>
          <w:tab w:val="center" w:pos="5102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A616D3">
        <w:rPr>
          <w:b/>
          <w:bCs/>
        </w:rPr>
        <w:t xml:space="preserve">                      </w:t>
      </w:r>
      <w:r>
        <w:rPr>
          <w:b/>
          <w:bCs/>
        </w:rPr>
        <w:t xml:space="preserve"> </w:t>
      </w:r>
    </w:p>
    <w:p w:rsidR="001C24D0" w:rsidRDefault="001C24D0" w:rsidP="00D023CF">
      <w:pPr>
        <w:tabs>
          <w:tab w:val="left" w:pos="2145"/>
          <w:tab w:val="center" w:pos="5102"/>
        </w:tabs>
        <w:autoSpaceDE w:val="0"/>
        <w:autoSpaceDN w:val="0"/>
        <w:adjustRightInd w:val="0"/>
        <w:spacing w:line="276" w:lineRule="auto"/>
        <w:rPr>
          <w:b/>
          <w:bCs/>
        </w:rPr>
      </w:pPr>
    </w:p>
    <w:p w:rsidR="001C24D0" w:rsidRDefault="001C24D0" w:rsidP="00D023CF">
      <w:pPr>
        <w:tabs>
          <w:tab w:val="left" w:pos="2145"/>
          <w:tab w:val="center" w:pos="5102"/>
        </w:tabs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Pr="00980480" w:rsidRDefault="001C24D0" w:rsidP="00D023CF">
      <w:pPr>
        <w:tabs>
          <w:tab w:val="left" w:pos="2145"/>
          <w:tab w:val="center" w:pos="5102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2321D2">
        <w:rPr>
          <w:b/>
          <w:bCs/>
        </w:rPr>
        <w:t xml:space="preserve"> </w:t>
      </w:r>
      <w:r w:rsidR="00D023CF" w:rsidRPr="00980480">
        <w:rPr>
          <w:b/>
          <w:bCs/>
        </w:rPr>
        <w:t xml:space="preserve">Календарно-тематическое </w:t>
      </w:r>
      <w:proofErr w:type="gramStart"/>
      <w:r w:rsidR="00D023CF" w:rsidRPr="00980480">
        <w:rPr>
          <w:b/>
          <w:bCs/>
        </w:rPr>
        <w:t>планирование  2</w:t>
      </w:r>
      <w:proofErr w:type="gramEnd"/>
      <w:r w:rsidR="00D023CF" w:rsidRPr="00980480">
        <w:rPr>
          <w:b/>
          <w:bCs/>
        </w:rPr>
        <w:t xml:space="preserve"> класс</w:t>
      </w:r>
    </w:p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50"/>
        <w:gridCol w:w="8109"/>
        <w:gridCol w:w="2268"/>
        <w:gridCol w:w="1134"/>
        <w:gridCol w:w="1275"/>
      </w:tblGrid>
      <w:tr w:rsidR="00D023CF" w:rsidRPr="00980480" w:rsidTr="002321D2">
        <w:tc>
          <w:tcPr>
            <w:tcW w:w="534" w:type="dxa"/>
            <w:vMerge w:val="restart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  <w:r w:rsidRPr="00980480">
              <w:rPr>
                <w:b/>
              </w:rPr>
              <w:t>№</w:t>
            </w:r>
          </w:p>
        </w:tc>
        <w:tc>
          <w:tcPr>
            <w:tcW w:w="850" w:type="dxa"/>
            <w:vMerge w:val="restart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  <w:r w:rsidRPr="00980480">
              <w:rPr>
                <w:b/>
              </w:rPr>
              <w:t xml:space="preserve">№ </w:t>
            </w:r>
            <w:proofErr w:type="spellStart"/>
            <w:r w:rsidRPr="00980480">
              <w:rPr>
                <w:b/>
              </w:rPr>
              <w:t>разд</w:t>
            </w:r>
            <w:proofErr w:type="spellEnd"/>
            <w:r w:rsidRPr="00980480">
              <w:rPr>
                <w:b/>
              </w:rPr>
              <w:t xml:space="preserve"> </w:t>
            </w:r>
          </w:p>
        </w:tc>
        <w:tc>
          <w:tcPr>
            <w:tcW w:w="8109" w:type="dxa"/>
            <w:vMerge w:val="restart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  <w:r w:rsidRPr="00980480">
              <w:rPr>
                <w:b/>
              </w:rPr>
              <w:t>Тема занятия</w:t>
            </w:r>
          </w:p>
        </w:tc>
        <w:tc>
          <w:tcPr>
            <w:tcW w:w="2268" w:type="dxa"/>
            <w:vMerge w:val="restart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  <w:r w:rsidRPr="00980480">
              <w:rPr>
                <w:b/>
              </w:rPr>
              <w:t>Кол –во часов</w:t>
            </w:r>
          </w:p>
        </w:tc>
        <w:tc>
          <w:tcPr>
            <w:tcW w:w="2409" w:type="dxa"/>
            <w:gridSpan w:val="2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Дата</w:t>
            </w:r>
          </w:p>
        </w:tc>
      </w:tr>
      <w:tr w:rsidR="00D023CF" w:rsidRPr="00980480" w:rsidTr="002321D2">
        <w:tc>
          <w:tcPr>
            <w:tcW w:w="534" w:type="dxa"/>
            <w:vMerge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850" w:type="dxa"/>
            <w:vMerge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8109" w:type="dxa"/>
            <w:vMerge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план</w:t>
            </w: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факт</w:t>
            </w:r>
          </w:p>
        </w:tc>
      </w:tr>
      <w:tr w:rsidR="00D023CF" w:rsidRPr="00980480" w:rsidTr="004355F1">
        <w:trPr>
          <w:trHeight w:val="1105"/>
        </w:trPr>
        <w:tc>
          <w:tcPr>
            <w:tcW w:w="534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Тувинские и русские народные игры.</w:t>
            </w:r>
          </w:p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Игры, отражающие быт тувинского и русского народов.</w:t>
            </w:r>
          </w:p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2268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  <w:r w:rsidRPr="00980480">
              <w:lastRenderedPageBreak/>
              <w:t>1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</w:pPr>
          </w:p>
        </w:tc>
        <w:tc>
          <w:tcPr>
            <w:tcW w:w="8109" w:type="dxa"/>
          </w:tcPr>
          <w:p w:rsidR="00D023CF" w:rsidRPr="00980480" w:rsidRDefault="00D023CF" w:rsidP="00D4442E">
            <w:pPr>
              <w:spacing w:before="100" w:beforeAutospacing="1" w:line="276" w:lineRule="auto"/>
            </w:pPr>
            <w:r w:rsidRPr="00980480">
              <w:t>Вводное занятие. Беседа «Как играли наши предки»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spacing w:before="100" w:beforeAutospacing="1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</w:pPr>
            <w:r w:rsidRPr="00980480">
              <w:t>«Горелки » русская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Тувинская народная игра «</w:t>
            </w:r>
            <w:proofErr w:type="spellStart"/>
            <w:r w:rsidRPr="00980480">
              <w:rPr>
                <w:bCs/>
              </w:rPr>
              <w:t>Аскак-кадай</w:t>
            </w:r>
            <w:proofErr w:type="spellEnd"/>
            <w:r w:rsidRPr="00980480">
              <w:rPr>
                <w:bCs/>
              </w:rPr>
              <w:t>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Любимая игра прадедушек, прабабушек «Жмурки»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Cs/>
              </w:rPr>
              <w:t>Русская народная игра «Цепи кованные»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Русская народная игра «Капуста»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7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Разучивание считалок. Русская народная игра «Колечко, колечко»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Русская народная игра «Путаница»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Тувинская народная игра «</w:t>
            </w:r>
            <w:proofErr w:type="spellStart"/>
            <w:r w:rsidRPr="00980480">
              <w:rPr>
                <w:bCs/>
              </w:rPr>
              <w:t>Тевек</w:t>
            </w:r>
            <w:proofErr w:type="spellEnd"/>
            <w:r w:rsidRPr="00980480">
              <w:rPr>
                <w:bCs/>
              </w:rPr>
              <w:t>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>
              <w:rPr>
                <w:bCs/>
              </w:rPr>
              <w:t>Тувинская народная игра «</w:t>
            </w:r>
            <w:proofErr w:type="spellStart"/>
            <w:r>
              <w:rPr>
                <w:bCs/>
              </w:rPr>
              <w:t>Кажык</w:t>
            </w:r>
            <w:proofErr w:type="spellEnd"/>
            <w:r w:rsidRPr="00CB3563">
              <w:rPr>
                <w:bCs/>
              </w:rPr>
              <w:t>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Игры, отражающие отношение человека к природе.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Народная игра «Охотники и утки»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Русская народная игра «</w:t>
            </w:r>
            <w:r w:rsidRPr="00980480">
              <w:t>Волк во рву</w:t>
            </w:r>
            <w:r w:rsidRPr="00980480">
              <w:rPr>
                <w:bCs/>
              </w:rPr>
              <w:t>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Разучивание считалок. «Ястреб» 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Тувинская народная игра «</w:t>
            </w:r>
            <w:proofErr w:type="spellStart"/>
            <w:r w:rsidRPr="00980480">
              <w:rPr>
                <w:bCs/>
              </w:rPr>
              <w:t>Тевек</w:t>
            </w:r>
            <w:proofErr w:type="spellEnd"/>
            <w:r w:rsidRPr="00980480">
              <w:rPr>
                <w:bCs/>
              </w:rPr>
              <w:t>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/>
                <w:i/>
              </w:rPr>
              <w:t>Игры, отражающие вечную борьбу добра и зла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«Достань камушек» русская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«Бои на бревне»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480">
              <w:rPr>
                <w:rFonts w:ascii="Times New Roman" w:hAnsi="Times New Roman"/>
                <w:bCs/>
                <w:sz w:val="24"/>
                <w:szCs w:val="24"/>
              </w:rPr>
              <w:t>«Мороз Красный нос» русская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</w:rPr>
            </w:pPr>
            <w:r w:rsidRPr="00980480">
              <w:rPr>
                <w:b/>
                <w:bCs/>
                <w:color w:val="000000"/>
              </w:rPr>
              <w:t>Игры народов России.</w:t>
            </w:r>
          </w:p>
          <w:p w:rsidR="00D023CF" w:rsidRPr="00E51829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Cs/>
                <w:color w:val="000000"/>
              </w:rPr>
              <w:t xml:space="preserve"> </w:t>
            </w:r>
            <w:r w:rsidRPr="00E51829">
              <w:rPr>
                <w:b/>
                <w:bCs/>
                <w:color w:val="000000"/>
              </w:rPr>
              <w:t>Татарские народные игры.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«Скок-перескок» татарская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Татарская игра «Серый волк»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«Перехватчики» народная татарская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/>
                <w:bCs/>
                <w:color w:val="000000"/>
              </w:rPr>
              <w:t>Чувашские народные игры.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Чувашская народная игра «Расходитесь»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«Тали-рам?» чувашская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«Пекарь» народная чувашская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/>
                <w:bCs/>
              </w:rPr>
              <w:t>Мордовские народные игры.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«Салки» мордовская народная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shd w:val="clear" w:color="auto" w:fill="FFFFFF"/>
              </w:rPr>
              <w:t>Мордовская народная игра «Круговой»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4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«Ловчий и голуби» народная мордовская игра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/>
                <w:bCs/>
              </w:rPr>
              <w:t>Игры народов Сибири и Дальнего Востока.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 xml:space="preserve">Игры по кругу «Каюр и собаки» 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  <w:r w:rsidRPr="00980480">
              <w:rPr>
                <w:bCs/>
              </w:rPr>
              <w:t>«Ловля оленей</w:t>
            </w:r>
            <w:r w:rsidRPr="00980480">
              <w:t xml:space="preserve">» 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4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«Игровой калейдоскоп»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04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«Лапта»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980480">
              <w:rPr>
                <w:b/>
                <w:bCs/>
              </w:rPr>
              <w:t>Эстафеты.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480">
              <w:rPr>
                <w:rFonts w:ascii="Times New Roman" w:hAnsi="Times New Roman"/>
                <w:sz w:val="24"/>
                <w:szCs w:val="24"/>
              </w:rPr>
              <w:t>Эстафета по кругу «Солнышко»</w:t>
            </w:r>
          </w:p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480">
              <w:rPr>
                <w:rFonts w:ascii="Times New Roman" w:hAnsi="Times New Roman"/>
                <w:sz w:val="24"/>
                <w:szCs w:val="24"/>
              </w:rPr>
              <w:t xml:space="preserve">Эстафета «Передача мяча по кругу» </w:t>
            </w:r>
          </w:p>
          <w:p w:rsidR="00D023CF" w:rsidRPr="00980480" w:rsidRDefault="00D023CF" w:rsidP="00117D1F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</w:rPr>
            </w:pP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pStyle w:val="a5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0480">
              <w:rPr>
                <w:rFonts w:ascii="Times New Roman" w:hAnsi="Times New Roman"/>
                <w:sz w:val="24"/>
                <w:szCs w:val="24"/>
              </w:rPr>
              <w:t>Эстафета «Колесо»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D023CF" w:rsidRPr="00980480" w:rsidTr="002321D2">
        <w:tc>
          <w:tcPr>
            <w:tcW w:w="5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980480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8109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80480">
              <w:rPr>
                <w:bCs/>
              </w:rPr>
              <w:t>Итоговое занятие.</w:t>
            </w:r>
          </w:p>
        </w:tc>
        <w:tc>
          <w:tcPr>
            <w:tcW w:w="2268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275" w:type="dxa"/>
          </w:tcPr>
          <w:p w:rsidR="00D023CF" w:rsidRPr="00980480" w:rsidRDefault="00D023CF" w:rsidP="00117D1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:rsidR="00D023CF" w:rsidRPr="00980480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8026A0" w:rsidRDefault="00A616D3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Учебно-методическое обеспечение</w:t>
      </w:r>
    </w:p>
    <w:p w:rsidR="00A616D3" w:rsidRPr="008026A0" w:rsidRDefault="008026A0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8026A0">
        <w:rPr>
          <w:bCs/>
        </w:rPr>
        <w:t>1</w:t>
      </w:r>
      <w:r w:rsidR="00A616D3">
        <w:rPr>
          <w:b/>
          <w:bCs/>
        </w:rPr>
        <w:t>.</w:t>
      </w:r>
      <w:r>
        <w:rPr>
          <w:bCs/>
        </w:rPr>
        <w:t>Матпаадыр</w:t>
      </w:r>
      <w:r w:rsidR="00E031BE">
        <w:rPr>
          <w:bCs/>
        </w:rPr>
        <w:t>.</w:t>
      </w:r>
      <w:r>
        <w:rPr>
          <w:bCs/>
        </w:rPr>
        <w:t xml:space="preserve"> </w:t>
      </w:r>
      <w:r w:rsidR="00E031BE">
        <w:rPr>
          <w:bCs/>
        </w:rPr>
        <w:t>Кызыл.1991.</w:t>
      </w:r>
    </w:p>
    <w:p w:rsidR="00E031BE" w:rsidRDefault="00696A72" w:rsidP="00D023CF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2</w:t>
      </w:r>
      <w:r w:rsidR="00E031BE">
        <w:rPr>
          <w:bCs/>
        </w:rPr>
        <w:t>.</w:t>
      </w:r>
      <w:r w:rsidR="00C80720">
        <w:rPr>
          <w:bCs/>
        </w:rPr>
        <w:t>Русские народные подвижные игры. М. Литвинова.</w:t>
      </w:r>
    </w:p>
    <w:p w:rsidR="00C80720" w:rsidRPr="00696A72" w:rsidRDefault="00696A72" w:rsidP="00D023CF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>3</w:t>
      </w:r>
      <w:r w:rsidR="00C80720">
        <w:rPr>
          <w:bCs/>
        </w:rPr>
        <w:t>.</w:t>
      </w:r>
      <w:r w:rsidR="00C80720" w:rsidRPr="00C8072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80720" w:rsidRPr="00C80720">
        <w:rPr>
          <w:color w:val="000000"/>
          <w:shd w:val="clear" w:color="auto" w:fill="FFFFFF"/>
        </w:rPr>
        <w:t>Детские подвижные игры народов России, стран СНГ и Балтии. - М.: Диалог культур, 2013. - 240 c.</w:t>
      </w:r>
      <w:r w:rsidR="00C80720" w:rsidRPr="00C80720">
        <w:rPr>
          <w:color w:val="000000"/>
        </w:rPr>
        <w:br/>
      </w:r>
      <w:r>
        <w:rPr>
          <w:color w:val="000000"/>
          <w:shd w:val="clear" w:color="auto" w:fill="FFFFFF"/>
        </w:rPr>
        <w:t>4</w:t>
      </w:r>
      <w:r w:rsidR="00C80720" w:rsidRPr="00C80720">
        <w:rPr>
          <w:color w:val="000000"/>
          <w:shd w:val="clear" w:color="auto" w:fill="FFFFFF"/>
        </w:rPr>
        <w:t>. Детские подвижные игры народов СССР / ред. Т.И. Осокина. - М.: Просвещение, </w:t>
      </w:r>
      <w:r w:rsidR="00C80720" w:rsidRPr="00696A72">
        <w:rPr>
          <w:rStyle w:val="ab"/>
          <w:b w:val="0"/>
          <w:shd w:val="clear" w:color="auto" w:fill="FFFFFF"/>
        </w:rPr>
        <w:t>2007</w:t>
      </w:r>
      <w:r w:rsidR="00C80720" w:rsidRPr="00696A72">
        <w:rPr>
          <w:shd w:val="clear" w:color="auto" w:fill="FFFFFF"/>
        </w:rPr>
        <w:t>. - 239 c.</w:t>
      </w:r>
      <w:r w:rsidR="00C80720" w:rsidRPr="00696A72">
        <w:br/>
      </w:r>
      <w:r>
        <w:rPr>
          <w:shd w:val="clear" w:color="auto" w:fill="FFFFFF"/>
        </w:rPr>
        <w:t>5</w:t>
      </w:r>
      <w:r w:rsidR="00C80720" w:rsidRPr="00696A72">
        <w:rPr>
          <w:shd w:val="clear" w:color="auto" w:fill="FFFFFF"/>
        </w:rPr>
        <w:t>. Детские подвижные игры народов СССР. - М.: Просвещение, </w:t>
      </w:r>
      <w:r w:rsidR="00C80720" w:rsidRPr="00696A72">
        <w:rPr>
          <w:rStyle w:val="ab"/>
          <w:b w:val="0"/>
          <w:shd w:val="clear" w:color="auto" w:fill="FFFFFF"/>
        </w:rPr>
        <w:t>2015</w:t>
      </w:r>
      <w:r w:rsidR="00C80720" w:rsidRPr="00696A72">
        <w:rPr>
          <w:b/>
          <w:shd w:val="clear" w:color="auto" w:fill="FFFFFF"/>
        </w:rPr>
        <w:t>.</w:t>
      </w:r>
      <w:r w:rsidR="00C80720" w:rsidRPr="00696A72">
        <w:rPr>
          <w:shd w:val="clear" w:color="auto" w:fill="FFFFFF"/>
        </w:rPr>
        <w:t xml:space="preserve"> - 240 c.</w:t>
      </w:r>
      <w:r w:rsidR="00C80720" w:rsidRPr="00696A72">
        <w:br/>
      </w:r>
      <w:r>
        <w:rPr>
          <w:shd w:val="clear" w:color="auto" w:fill="FFFFFF"/>
        </w:rPr>
        <w:t>6</w:t>
      </w:r>
      <w:r w:rsidR="00C80720" w:rsidRPr="00696A72">
        <w:rPr>
          <w:shd w:val="clear" w:color="auto" w:fill="FFFFFF"/>
        </w:rPr>
        <w:t>. Игры народов мира. - Москва: </w:t>
      </w:r>
      <w:r w:rsidR="00C80720" w:rsidRPr="00696A72">
        <w:rPr>
          <w:rStyle w:val="ab"/>
          <w:b w:val="0"/>
          <w:shd w:val="clear" w:color="auto" w:fill="FFFFFF"/>
        </w:rPr>
        <w:t>Мир</w:t>
      </w:r>
      <w:r w:rsidR="00C80720" w:rsidRPr="00696A72">
        <w:rPr>
          <w:shd w:val="clear" w:color="auto" w:fill="FFFFFF"/>
        </w:rPr>
        <w:t>, 2002. - 352 c</w:t>
      </w:r>
      <w:r w:rsidR="00C80720" w:rsidRPr="00696A7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D023CF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Default="00D023CF" w:rsidP="00D023CF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023CF" w:rsidRDefault="00D023CF" w:rsidP="00D023C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453FB4" w:rsidRDefault="00453FB4"/>
    <w:sectPr w:rsidR="00453FB4" w:rsidSect="004355F1">
      <w:foot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BB" w:rsidRDefault="00666CBB" w:rsidP="001C24D0">
      <w:r>
        <w:separator/>
      </w:r>
    </w:p>
  </w:endnote>
  <w:endnote w:type="continuationSeparator" w:id="0">
    <w:p w:rsidR="00666CBB" w:rsidRDefault="00666CBB" w:rsidP="001C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72927"/>
      <w:docPartObj>
        <w:docPartGallery w:val="Page Numbers (Bottom of Page)"/>
        <w:docPartUnique/>
      </w:docPartObj>
    </w:sdtPr>
    <w:sdtEndPr/>
    <w:sdtContent>
      <w:p w:rsidR="001C24D0" w:rsidRDefault="001C24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B0A">
          <w:rPr>
            <w:noProof/>
          </w:rPr>
          <w:t>9</w:t>
        </w:r>
        <w:r>
          <w:fldChar w:fldCharType="end"/>
        </w:r>
      </w:p>
    </w:sdtContent>
  </w:sdt>
  <w:p w:rsidR="001C24D0" w:rsidRDefault="001C24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BB" w:rsidRDefault="00666CBB" w:rsidP="001C24D0">
      <w:r>
        <w:separator/>
      </w:r>
    </w:p>
  </w:footnote>
  <w:footnote w:type="continuationSeparator" w:id="0">
    <w:p w:rsidR="00666CBB" w:rsidRDefault="00666CBB" w:rsidP="001C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8CF"/>
    <w:multiLevelType w:val="hybridMultilevel"/>
    <w:tmpl w:val="BBB83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C1A"/>
    <w:multiLevelType w:val="hybridMultilevel"/>
    <w:tmpl w:val="CBB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5C78"/>
    <w:multiLevelType w:val="hybridMultilevel"/>
    <w:tmpl w:val="5B16E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3C0"/>
    <w:multiLevelType w:val="hybridMultilevel"/>
    <w:tmpl w:val="82B8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A16BE"/>
    <w:multiLevelType w:val="hybridMultilevel"/>
    <w:tmpl w:val="09462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047B"/>
    <w:multiLevelType w:val="hybridMultilevel"/>
    <w:tmpl w:val="19D8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20FB5"/>
    <w:multiLevelType w:val="hybridMultilevel"/>
    <w:tmpl w:val="A538082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409087D"/>
    <w:multiLevelType w:val="hybridMultilevel"/>
    <w:tmpl w:val="AD4E0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477E"/>
    <w:multiLevelType w:val="hybridMultilevel"/>
    <w:tmpl w:val="D4AA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1704F"/>
    <w:multiLevelType w:val="hybridMultilevel"/>
    <w:tmpl w:val="BFC6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145F2"/>
    <w:multiLevelType w:val="hybridMultilevel"/>
    <w:tmpl w:val="426A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934DB"/>
    <w:multiLevelType w:val="hybridMultilevel"/>
    <w:tmpl w:val="06AC4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D0DB4"/>
    <w:multiLevelType w:val="hybridMultilevel"/>
    <w:tmpl w:val="C3A2A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CF"/>
    <w:rsid w:val="00031D92"/>
    <w:rsid w:val="00166B26"/>
    <w:rsid w:val="00170F88"/>
    <w:rsid w:val="001C24D0"/>
    <w:rsid w:val="002321D2"/>
    <w:rsid w:val="0026143D"/>
    <w:rsid w:val="004355F1"/>
    <w:rsid w:val="00453FB4"/>
    <w:rsid w:val="00666CBB"/>
    <w:rsid w:val="00696A72"/>
    <w:rsid w:val="008026A0"/>
    <w:rsid w:val="00A616D3"/>
    <w:rsid w:val="00C431BB"/>
    <w:rsid w:val="00C80720"/>
    <w:rsid w:val="00D023CF"/>
    <w:rsid w:val="00D4442E"/>
    <w:rsid w:val="00DD3084"/>
    <w:rsid w:val="00E031BE"/>
    <w:rsid w:val="00E84B0A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1985"/>
  <w15:chartTrackingRefBased/>
  <w15:docId w15:val="{3DB7F13E-2293-4B94-B76E-2B5DDFDB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3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2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D023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D023CF"/>
    <w:pPr>
      <w:widowControl w:val="0"/>
      <w:shd w:val="clear" w:color="auto" w:fill="FFFFFF"/>
      <w:spacing w:line="317" w:lineRule="exact"/>
      <w:ind w:hanging="360"/>
      <w:jc w:val="both"/>
    </w:pPr>
    <w:rPr>
      <w:color w:val="000000"/>
      <w:sz w:val="26"/>
      <w:szCs w:val="26"/>
      <w:lang w:bidi="ru-RU"/>
    </w:rPr>
  </w:style>
  <w:style w:type="character" w:customStyle="1" w:styleId="a6">
    <w:name w:val="Основной текст + Полужирный;Курсив"/>
    <w:rsid w:val="00D023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C24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2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24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807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4B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4B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2021-09-06T05:24:00Z</cp:lastPrinted>
  <dcterms:created xsi:type="dcterms:W3CDTF">2021-08-31T09:27:00Z</dcterms:created>
  <dcterms:modified xsi:type="dcterms:W3CDTF">2021-09-06T05:25:00Z</dcterms:modified>
</cp:coreProperties>
</file>