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F0" w:rsidRPr="007E5AF0" w:rsidRDefault="007E5AF0" w:rsidP="007E5A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AF0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   Рабочая программа внеурочной деятельности «Мы и окружающий мир»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1.Федерального Закона №273 от 29.12.2012г. «Об образовании в Российской Федерации» (ред. от 02.03.2016; с изм. и доп., вступ. в силу с 01.07.2016);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2. Приказ Министерства образования и науки Российской Федерации №1576 от 31.12. 2015 «О внесении изменений в федеральный      государственный образовательный стандарт НОО, утвержденный приказом </w:t>
      </w:r>
      <w:proofErr w:type="spellStart"/>
      <w:r w:rsidRPr="007E5AF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РФ №373 от 06.10.2009»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3. Письмо Министерства образования и науки РФ от 12.05.2011г №03-296 «Об организации внеурочной деятельности при введении ФГОС НОО»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4.Постановлением главного государственного санитарного врача РФ № 189 от 29.12.2010 « Об утверждении </w:t>
      </w:r>
      <w:proofErr w:type="spellStart"/>
      <w:r w:rsidRPr="007E5AF0">
        <w:rPr>
          <w:rFonts w:ascii="Times New Roman" w:hAnsi="Times New Roman"/>
          <w:sz w:val="24"/>
          <w:szCs w:val="24"/>
        </w:rPr>
        <w:t>СанПин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учреждениях.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 5. Основная образовательная программа МБОУ </w:t>
      </w:r>
      <w:proofErr w:type="spellStart"/>
      <w:r w:rsidRPr="007E5AF0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СОШ.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6.Школьный учебный план МБОУ </w:t>
      </w:r>
      <w:proofErr w:type="spellStart"/>
      <w:r w:rsidRPr="007E5AF0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СОШ на 2021-2022 учебный год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    7.Положение о структуре и разработке рабочих программ МБОУ </w:t>
      </w:r>
      <w:proofErr w:type="spellStart"/>
      <w:r w:rsidRPr="007E5AF0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СОШ под № 80а от 31.08.2020г.</w:t>
      </w:r>
    </w:p>
    <w:p w:rsidR="007E5AF0" w:rsidRPr="007E5AF0" w:rsidRDefault="007E5AF0" w:rsidP="007E5AF0">
      <w:pPr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>Целью  п</w:t>
      </w:r>
      <w:r w:rsidRPr="007E5AF0">
        <w:rPr>
          <w:rFonts w:ascii="Times New Roman" w:hAnsi="Times New Roman"/>
          <w:sz w:val="24"/>
          <w:szCs w:val="24"/>
        </w:rPr>
        <w:t>рограммы  является  формирование основ  экологической  культуры.</w:t>
      </w:r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 xml:space="preserve">Основные задачи программы: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 xml:space="preserve">формирование  представлений  об  основах  экологической  культуры  на примере экологически сообразного поведения  в быту и природе, безопасного для человека и окружающей среды;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 xml:space="preserve">формирование  познавательного  интереса  и  бережного  отношения  </w:t>
      </w:r>
      <w:proofErr w:type="gramStart"/>
      <w:r w:rsidRPr="007E5AF0">
        <w:t>к</w:t>
      </w:r>
      <w:proofErr w:type="gramEnd"/>
      <w:r w:rsidRPr="007E5AF0">
        <w:t xml:space="preserve"> </w:t>
      </w:r>
    </w:p>
    <w:p w:rsidR="007E5AF0" w:rsidRPr="007E5AF0" w:rsidRDefault="007E5AF0" w:rsidP="007E5AF0">
      <w:pPr>
        <w:pStyle w:val="a3"/>
        <w:spacing w:line="276" w:lineRule="auto"/>
        <w:jc w:val="both"/>
      </w:pPr>
      <w:r w:rsidRPr="007E5AF0">
        <w:t xml:space="preserve">природе;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 xml:space="preserve">формирование  представлений  об  основных  компонентах  культуры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>здоровья и здорового образа жизни;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 xml:space="preserve">пробуждение  в  детях  желания  заботиться  о  своем  здоровье (формирование  заинтересованного  отношения  к  собственному  здоровью) путем  соблюдения  правил  здорового  образа  жизни  и  организации </w:t>
      </w:r>
      <w:proofErr w:type="spellStart"/>
      <w:r w:rsidRPr="007E5AF0">
        <w:t>здоровьесберегающего</w:t>
      </w:r>
      <w:proofErr w:type="spellEnd"/>
      <w:r w:rsidRPr="007E5AF0">
        <w:t xml:space="preserve"> характера учебной деятельности и общения;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t xml:space="preserve">развитие  готовности  самостоятельно  поддерживать  свое  здоровье  на основе использования навыков личной гигиены; </w:t>
      </w:r>
    </w:p>
    <w:p w:rsidR="007E5AF0" w:rsidRPr="007E5AF0" w:rsidRDefault="007E5AF0" w:rsidP="007E5AF0">
      <w:pPr>
        <w:pStyle w:val="a3"/>
        <w:numPr>
          <w:ilvl w:val="0"/>
          <w:numId w:val="2"/>
        </w:numPr>
        <w:spacing w:line="276" w:lineRule="auto"/>
        <w:jc w:val="both"/>
      </w:pPr>
      <w:r w:rsidRPr="007E5AF0">
        <w:lastRenderedPageBreak/>
        <w:t>формирование  умений  безопасного  поведения  в  окружающей  среде  и простейших умений поведения в экстремальных (чрезвычайных) ситуациях.</w:t>
      </w:r>
    </w:p>
    <w:p w:rsidR="007E5AF0" w:rsidRPr="007E5AF0" w:rsidRDefault="007E5AF0" w:rsidP="007E5A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E5AF0">
        <w:rPr>
          <w:rFonts w:ascii="Times New Roman" w:hAnsi="Times New Roman"/>
          <w:sz w:val="24"/>
          <w:szCs w:val="24"/>
        </w:rPr>
        <w:t>Для реализации задач экологического воспитания через нравственное состояние ребёнка  используют  следующие методы, формы и методические приёмы обучения:</w:t>
      </w:r>
    </w:p>
    <w:p w:rsidR="007E5AF0" w:rsidRPr="007E5AF0" w:rsidRDefault="007E5AF0" w:rsidP="007E5A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стимулирование учащихся к постоянному пополнению знаний об окружающей среде, использование на занятиях сюжетно-ролевых игр, бесед и </w:t>
      </w:r>
      <w:proofErr w:type="spellStart"/>
      <w:r w:rsidRPr="007E5AF0">
        <w:rPr>
          <w:rFonts w:ascii="Times New Roman" w:hAnsi="Times New Roman"/>
          <w:sz w:val="24"/>
          <w:szCs w:val="24"/>
        </w:rPr>
        <w:t>т</w:t>
      </w:r>
      <w:proofErr w:type="gramStart"/>
      <w:r w:rsidRPr="007E5AF0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7E5AF0">
        <w:rPr>
          <w:rFonts w:ascii="Times New Roman" w:hAnsi="Times New Roman"/>
          <w:sz w:val="24"/>
          <w:szCs w:val="24"/>
        </w:rPr>
        <w:t>;</w:t>
      </w:r>
    </w:p>
    <w:p w:rsidR="007E5AF0" w:rsidRPr="007E5AF0" w:rsidRDefault="007E5AF0" w:rsidP="007E5A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развитие творческого мышления, умения предвидеть возможные последствия </w:t>
      </w:r>
      <w:proofErr w:type="spellStart"/>
      <w:r w:rsidRPr="007E5AF0">
        <w:rPr>
          <w:rFonts w:ascii="Times New Roman" w:hAnsi="Times New Roman"/>
          <w:sz w:val="24"/>
          <w:szCs w:val="24"/>
        </w:rPr>
        <w:t>природообразующей</w:t>
      </w:r>
      <w:proofErr w:type="spellEnd"/>
      <w:r w:rsidRPr="007E5AF0">
        <w:rPr>
          <w:rFonts w:ascii="Times New Roman" w:hAnsi="Times New Roman"/>
          <w:sz w:val="24"/>
          <w:szCs w:val="24"/>
        </w:rPr>
        <w:t xml:space="preserve"> деятельности человека; </w:t>
      </w:r>
    </w:p>
    <w:p w:rsidR="007E5AF0" w:rsidRPr="007E5AF0" w:rsidRDefault="007E5AF0" w:rsidP="007E5A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использование методов, обеспечивающих формирование интеллектуальных умений: анализ, синтез, сравнение;</w:t>
      </w:r>
    </w:p>
    <w:p w:rsidR="007E5AF0" w:rsidRPr="007E5AF0" w:rsidRDefault="007E5AF0" w:rsidP="007E5A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формирование исследовательских навыков, умений, способностей принимать экологически целесообразные решения и самостоятельно приобретать новые знания - проблемный подход к процессу обучения (наблюдение, исследование);</w:t>
      </w:r>
    </w:p>
    <w:p w:rsidR="007E5AF0" w:rsidRPr="007E5AF0" w:rsidRDefault="007E5AF0" w:rsidP="007E5AF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tbl>
      <w:tblPr>
        <w:tblStyle w:val="a4"/>
        <w:tblW w:w="9356" w:type="dxa"/>
        <w:jc w:val="center"/>
        <w:tblInd w:w="-176" w:type="dxa"/>
        <w:tblLook w:val="04A0" w:firstRow="1" w:lastRow="0" w:firstColumn="1" w:lastColumn="0" w:noHBand="0" w:noVBand="1"/>
      </w:tblPr>
      <w:tblGrid>
        <w:gridCol w:w="851"/>
        <w:gridCol w:w="3969"/>
        <w:gridCol w:w="4536"/>
      </w:tblGrid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Введение в экологию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7E5AF0" w:rsidRPr="007E5AF0" w:rsidTr="00C7490C">
        <w:trPr>
          <w:trHeight w:val="380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Мои пернатые  друзья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Охрана природы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Как ты узнаёшь мир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Оранжерея на окне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7E5AF0" w:rsidRPr="007E5AF0" w:rsidTr="00C7490C">
        <w:trPr>
          <w:trHeight w:val="394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7E5AF0" w:rsidRPr="007E5AF0" w:rsidTr="00C7490C">
        <w:trPr>
          <w:trHeight w:val="380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Твоя семья и друзья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7E5AF0" w:rsidRPr="007E5AF0" w:rsidTr="00C7490C">
        <w:trPr>
          <w:trHeight w:val="408"/>
          <w:jc w:val="center"/>
        </w:trPr>
        <w:tc>
          <w:tcPr>
            <w:tcW w:w="851" w:type="dxa"/>
          </w:tcPr>
          <w:p w:rsidR="007E5AF0" w:rsidRPr="007E5AF0" w:rsidRDefault="007E5AF0" w:rsidP="00C7490C">
            <w:pPr>
              <w:pStyle w:val="a3"/>
              <w:spacing w:line="276" w:lineRule="auto"/>
            </w:pPr>
          </w:p>
        </w:tc>
        <w:tc>
          <w:tcPr>
            <w:tcW w:w="3969" w:type="dxa"/>
          </w:tcPr>
          <w:p w:rsidR="007E5AF0" w:rsidRPr="007E5AF0" w:rsidRDefault="007E5AF0" w:rsidP="00C7490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536" w:type="dxa"/>
          </w:tcPr>
          <w:p w:rsidR="007E5AF0" w:rsidRPr="007E5AF0" w:rsidRDefault="007E5AF0" w:rsidP="00C749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34 ч</w:t>
            </w:r>
          </w:p>
        </w:tc>
      </w:tr>
    </w:tbl>
    <w:p w:rsidR="007E5AF0" w:rsidRPr="007E5AF0" w:rsidRDefault="007E5AF0" w:rsidP="007E5A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</w:t>
      </w:r>
      <w:r w:rsidRPr="007E5AF0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курса</w:t>
      </w:r>
    </w:p>
    <w:p w:rsidR="007E5AF0" w:rsidRPr="007E5AF0" w:rsidRDefault="007E5AF0" w:rsidP="007E5AF0">
      <w:pPr>
        <w:jc w:val="center"/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 xml:space="preserve"> «Мы и окружающий мир»</w:t>
      </w:r>
    </w:p>
    <w:p w:rsidR="007E5AF0" w:rsidRPr="007E5AF0" w:rsidRDefault="007E5AF0" w:rsidP="007E5A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В результате освоения программы курса «Мы и окружающий мир» формируются следующие базовые учебные действия, соответствующие требованиям ФГОС</w:t>
      </w:r>
      <w:proofErr w:type="gramStart"/>
      <w:r w:rsidRPr="007E5A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7E5AF0" w:rsidRPr="007E5AF0" w:rsidRDefault="007E5AF0" w:rsidP="007E5AF0">
      <w:pPr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>способность  к  осмыслению  социального окружения,  своего  места  в  нем,  принятие  соответствующих  возрасту ценностей  и  социальных  ролей;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>положительное  отношение  к  окружающей действительности,  готовность  к  организации  взаимодействия  с  ней  и эстетическому  ее  восприятию;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 xml:space="preserve">целостный,  социально  ориентированный взгляд  на  мир  в  единстве  его  природной  и  социальной  частей; 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>самостоятельность  в  выполнении  учебных  заданий,  поручений, договоренностей;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>понимание  личной  ответственности  за  свои  поступки  на основе  представлений  об  этических  нормах  и  правилах  поведения  в современном обществе;</w:t>
      </w:r>
    </w:p>
    <w:p w:rsidR="007E5AF0" w:rsidRPr="007E5AF0" w:rsidRDefault="007E5AF0" w:rsidP="007E5AF0">
      <w:pPr>
        <w:pStyle w:val="a3"/>
        <w:numPr>
          <w:ilvl w:val="0"/>
          <w:numId w:val="4"/>
        </w:numPr>
        <w:spacing w:line="276" w:lineRule="auto"/>
      </w:pPr>
      <w:r w:rsidRPr="007E5AF0">
        <w:t>готовность к безопасному и бережному поведению в природе и обществе.</w:t>
      </w:r>
    </w:p>
    <w:p w:rsidR="007E5AF0" w:rsidRPr="007E5AF0" w:rsidRDefault="007E5AF0" w:rsidP="007E5AF0">
      <w:pPr>
        <w:jc w:val="both"/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основные признаки времён года;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значение природы в жизни человека;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правила поведения в природе;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профессии своих родителей;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растительный и животный мир своего края и охраняемые виды животных и растений;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различать объекты живой и неживой природы и объекты, не относящиеся к природе;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различать изученные виды растений и животных;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lastRenderedPageBreak/>
        <w:t>ухаживать за комнатными растениями;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ухаживать за домашними животными;</w:t>
      </w:r>
    </w:p>
    <w:p w:rsidR="007E5AF0" w:rsidRPr="007E5AF0" w:rsidRDefault="007E5AF0" w:rsidP="007E5AF0">
      <w:pPr>
        <w:pStyle w:val="a3"/>
        <w:numPr>
          <w:ilvl w:val="0"/>
          <w:numId w:val="5"/>
        </w:numPr>
        <w:spacing w:line="276" w:lineRule="auto"/>
      </w:pPr>
      <w:r w:rsidRPr="007E5AF0">
        <w:t>подкармливать птиц, сделать простейшие кормушки;</w:t>
      </w:r>
    </w:p>
    <w:p w:rsidR="007E5AF0" w:rsidRPr="007E5AF0" w:rsidRDefault="007E5AF0" w:rsidP="007E5AF0">
      <w:pPr>
        <w:pStyle w:val="a3"/>
        <w:numPr>
          <w:ilvl w:val="0"/>
          <w:numId w:val="5"/>
        </w:numPr>
      </w:pPr>
      <w:r w:rsidRPr="007E5AF0">
        <w:t>выполнять правила поведения в природе и при обращении с живыми объектами;</w:t>
      </w:r>
    </w:p>
    <w:p w:rsidR="007E5AF0" w:rsidRPr="007E5AF0" w:rsidRDefault="007E5AF0" w:rsidP="007E5AF0">
      <w:pPr>
        <w:pStyle w:val="a3"/>
        <w:numPr>
          <w:ilvl w:val="0"/>
          <w:numId w:val="5"/>
        </w:numPr>
      </w:pPr>
      <w:r w:rsidRPr="007E5AF0">
        <w:t>выполнять правила техники безопасности;</w:t>
      </w:r>
    </w:p>
    <w:p w:rsidR="007E5AF0" w:rsidRPr="007E5AF0" w:rsidRDefault="007E5AF0" w:rsidP="007E5AF0">
      <w:pPr>
        <w:pStyle w:val="a3"/>
        <w:numPr>
          <w:ilvl w:val="0"/>
          <w:numId w:val="5"/>
        </w:numPr>
      </w:pPr>
      <w:r w:rsidRPr="007E5AF0">
        <w:t>проводить поисковую и исследовательскую деятельность под руководством учителя.</w:t>
      </w:r>
    </w:p>
    <w:p w:rsidR="007E5AF0" w:rsidRPr="007E5AF0" w:rsidRDefault="007E5AF0" w:rsidP="007E5AF0">
      <w:pPr>
        <w:rPr>
          <w:rFonts w:ascii="Times New Roman" w:hAnsi="Times New Roman"/>
          <w:sz w:val="24"/>
          <w:szCs w:val="24"/>
        </w:rPr>
      </w:pPr>
    </w:p>
    <w:p w:rsidR="007E5AF0" w:rsidRPr="007E5AF0" w:rsidRDefault="007E5AF0" w:rsidP="007E5AF0">
      <w:pPr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t>Особенности реализации программы</w:t>
      </w:r>
      <w:r w:rsidRPr="007E5AF0">
        <w:rPr>
          <w:rFonts w:ascii="Times New Roman" w:hAnsi="Times New Roman"/>
          <w:sz w:val="24"/>
          <w:szCs w:val="24"/>
        </w:rPr>
        <w:t>:</w:t>
      </w:r>
    </w:p>
    <w:p w:rsidR="007E5AF0" w:rsidRPr="007E5AF0" w:rsidRDefault="007E5AF0" w:rsidP="007E5AF0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7E5A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Форма: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организация экскурсий;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проведение бесед по охране здоровья;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участие в выставках детского творчества;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проведение субботников;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разведение комнатных растений;</w:t>
      </w:r>
    </w:p>
    <w:p w:rsidR="007E5AF0" w:rsidRPr="007E5AF0" w:rsidRDefault="007E5AF0" w:rsidP="007E5AF0">
      <w:pPr>
        <w:pStyle w:val="a3"/>
        <w:numPr>
          <w:ilvl w:val="0"/>
          <w:numId w:val="3"/>
        </w:numPr>
        <w:spacing w:line="276" w:lineRule="auto"/>
        <w:rPr>
          <w:color w:val="000000"/>
        </w:rPr>
      </w:pPr>
      <w:r w:rsidRPr="007E5AF0">
        <w:rPr>
          <w:color w:val="000000"/>
        </w:rPr>
        <w:t>акции «Покорми птиц», «Сделай скворечник».</w:t>
      </w:r>
    </w:p>
    <w:p w:rsidR="007E5AF0" w:rsidRPr="007E5AF0" w:rsidRDefault="007E5AF0" w:rsidP="007E5AF0">
      <w:pPr>
        <w:pStyle w:val="a3"/>
        <w:spacing w:line="276" w:lineRule="auto"/>
        <w:rPr>
          <w:color w:val="000000"/>
        </w:rPr>
      </w:pPr>
    </w:p>
    <w:p w:rsidR="007E5AF0" w:rsidRPr="007E5AF0" w:rsidRDefault="007E5AF0" w:rsidP="007E5AF0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7E5AF0">
        <w:rPr>
          <w:rFonts w:ascii="Times New Roman" w:hAnsi="Times New Roman"/>
          <w:b/>
          <w:i/>
          <w:sz w:val="24"/>
          <w:szCs w:val="24"/>
        </w:rPr>
        <w:t>Ценностные ориентиры содержания учебного курса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• Природа как одна из важнейших основ здоровой и гармо</w:t>
      </w:r>
      <w:r w:rsidRPr="007E5AF0">
        <w:rPr>
          <w:rFonts w:ascii="Times New Roman" w:hAnsi="Times New Roman"/>
          <w:sz w:val="24"/>
          <w:szCs w:val="24"/>
        </w:rPr>
        <w:softHyphen/>
        <w:t>ничной жизни человека и общества.</w:t>
      </w:r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• Культура как процесс и результат человеческой жизнедеятель</w:t>
      </w:r>
      <w:r w:rsidRPr="007E5AF0">
        <w:rPr>
          <w:rFonts w:ascii="Times New Roman" w:hAnsi="Times New Roman"/>
          <w:sz w:val="24"/>
          <w:szCs w:val="24"/>
        </w:rPr>
        <w:softHyphen/>
        <w:t>ности во всём многообразии её форм.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• Человечество как многообразие народов, культур, религий. 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 xml:space="preserve">• Патриотизм, выражающейся в любви к России, народу, малой родине. 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• Семья как основа духовно-нравственного развития и воспи</w:t>
      </w:r>
      <w:r w:rsidRPr="007E5AF0">
        <w:rPr>
          <w:rFonts w:ascii="Times New Roman" w:hAnsi="Times New Roman"/>
          <w:sz w:val="24"/>
          <w:szCs w:val="24"/>
        </w:rPr>
        <w:softHyphen/>
        <w:t>тания личности, залог формирования  уважительного  отношения  к  родителям,  осознанного, заботливого отношения к старшим и младшим;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lastRenderedPageBreak/>
        <w:t>• Труд и творчество как отличительные черты духовно и нрав</w:t>
      </w:r>
      <w:r w:rsidRPr="007E5AF0">
        <w:rPr>
          <w:rFonts w:ascii="Times New Roman" w:hAnsi="Times New Roman"/>
          <w:sz w:val="24"/>
          <w:szCs w:val="24"/>
        </w:rPr>
        <w:softHyphen/>
        <w:t>ственно развитой личности. Первоначальные  навыки  коллективной  работы,  в  том  числе  при выполнении коллективных заданий, общественно-полезной деятельности.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• Здоровый образ жизни в единстве составляющих: здо</w:t>
      </w:r>
      <w:r w:rsidRPr="007E5AF0">
        <w:rPr>
          <w:rFonts w:ascii="Times New Roman" w:hAnsi="Times New Roman"/>
          <w:sz w:val="24"/>
          <w:szCs w:val="24"/>
        </w:rPr>
        <w:softHyphen/>
        <w:t>ровье физическое, психическое, нрав</w:t>
      </w:r>
      <w:r w:rsidRPr="007E5AF0">
        <w:rPr>
          <w:rFonts w:ascii="Times New Roman" w:hAnsi="Times New Roman"/>
          <w:sz w:val="24"/>
          <w:szCs w:val="24"/>
        </w:rPr>
        <w:softHyphen/>
        <w:t>ственное.</w:t>
      </w:r>
    </w:p>
    <w:p w:rsidR="007E5AF0" w:rsidRPr="007E5AF0" w:rsidRDefault="007E5AF0" w:rsidP="007E5AF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sz w:val="24"/>
          <w:szCs w:val="24"/>
        </w:rPr>
        <w:t>• Нравственный выбор и ответственность человека в отноше</w:t>
      </w:r>
      <w:r w:rsidRPr="007E5AF0">
        <w:rPr>
          <w:rFonts w:ascii="Times New Roman" w:hAnsi="Times New Roman"/>
          <w:sz w:val="24"/>
          <w:szCs w:val="24"/>
        </w:rPr>
        <w:softHyphen/>
        <w:t xml:space="preserve">нии к природе, историко-культурному наследию, к самому себе и окружающим. </w:t>
      </w:r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5AF0">
        <w:rPr>
          <w:rFonts w:ascii="Times New Roman" w:hAnsi="Times New Roman"/>
          <w:b/>
          <w:i/>
          <w:sz w:val="24"/>
          <w:szCs w:val="24"/>
        </w:rPr>
        <w:t>Формами подведения итогов и результатов</w:t>
      </w:r>
      <w:r w:rsidRPr="007E5AF0">
        <w:rPr>
          <w:rFonts w:ascii="Times New Roman" w:hAnsi="Times New Roman"/>
          <w:sz w:val="24"/>
          <w:szCs w:val="24"/>
        </w:rPr>
        <w:t xml:space="preserve"> реализации программы выступают ежегодные Недели Экологии, традиционные экологические праздники: </w:t>
      </w:r>
      <w:proofErr w:type="gramStart"/>
      <w:r w:rsidRPr="007E5AF0">
        <w:rPr>
          <w:rFonts w:ascii="Times New Roman" w:hAnsi="Times New Roman"/>
          <w:sz w:val="24"/>
          <w:szCs w:val="24"/>
        </w:rPr>
        <w:t>«Золотая осень», «День птиц», «День Земли», акции «Покорми птиц», «Сделай скворечник», «Оживи пенёчек» и др.</w:t>
      </w:r>
      <w:proofErr w:type="gramEnd"/>
    </w:p>
    <w:p w:rsidR="007E5AF0" w:rsidRPr="007E5AF0" w:rsidRDefault="007E5AF0" w:rsidP="007E5AF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5AF0" w:rsidRPr="007E5AF0" w:rsidRDefault="007E5AF0" w:rsidP="007E5A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7E5AF0">
        <w:rPr>
          <w:rFonts w:ascii="Times New Roman" w:hAnsi="Times New Roman"/>
          <w:b/>
          <w:sz w:val="24"/>
          <w:szCs w:val="24"/>
        </w:rPr>
        <w:t xml:space="preserve">Календарно – тематическое планирование </w:t>
      </w:r>
    </w:p>
    <w:tbl>
      <w:tblPr>
        <w:tblpPr w:leftFromText="180" w:rightFromText="180" w:vertAnchor="text" w:horzAnchor="margin" w:tblpXSpec="center" w:tblpY="296"/>
        <w:tblW w:w="15059" w:type="dxa"/>
        <w:tblLayout w:type="fixed"/>
        <w:tblLook w:val="04A0" w:firstRow="1" w:lastRow="0" w:firstColumn="1" w:lastColumn="0" w:noHBand="0" w:noVBand="1"/>
      </w:tblPr>
      <w:tblGrid>
        <w:gridCol w:w="1697"/>
        <w:gridCol w:w="9180"/>
        <w:gridCol w:w="1702"/>
        <w:gridCol w:w="2480"/>
      </w:tblGrid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bidi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E5AF0" w:rsidRPr="007E5AF0" w:rsidRDefault="007E5AF0" w:rsidP="00C7490C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bidi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экологию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Что такое Экология? Правила поведения в природе.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Охранять природу – значит  охранять Родину.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Что нас окружает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Мой поселок. Достопримечательности поселка.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Мы – пешеходы.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профессия? Какие бывают профессии?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Из чего что сделано?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Мои пернатые  друзья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мы знаем о птицах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 xml:space="preserve">Пернатый мир нашего края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Чей нос лучше?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Поговорим о зимующих птицах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 xml:space="preserve">Лесной  доктор – дятел.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 xml:space="preserve">Акция «Покорми птиц».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О братьях наших меньших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Мой четвероногий друг.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Как ухаживать за хомяками.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Путешествие по зоопарку.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Собака – верный друг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E5AF0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7E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F0">
              <w:rPr>
                <w:rFonts w:ascii="Times New Roman" w:hAnsi="Times New Roman"/>
                <w:sz w:val="24"/>
                <w:szCs w:val="24"/>
              </w:rPr>
              <w:t>Мальку</w:t>
            </w:r>
            <w:proofErr w:type="gramEnd"/>
            <w:r w:rsidRPr="007E5AF0">
              <w:rPr>
                <w:rFonts w:ascii="Times New Roman" w:hAnsi="Times New Roman"/>
                <w:sz w:val="24"/>
                <w:szCs w:val="24"/>
              </w:rPr>
              <w:t>» В. Белов Слушание литературного произведения.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Охрана природы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19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«Красная книга или возьмём под защиту животных»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Растения из красной книги Хабаровского края.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Наша чистая планета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42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Как ты узнаёшь мир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pStyle w:val="6"/>
              <w:jc w:val="left"/>
              <w:rPr>
                <w:rFonts w:eastAsiaTheme="minorHAnsi"/>
                <w:szCs w:val="24"/>
                <w:lang w:eastAsia="en-US"/>
              </w:rPr>
            </w:pPr>
            <w:r w:rsidRPr="007E5AF0">
              <w:rPr>
                <w:rFonts w:eastAsiaTheme="minorHAnsi"/>
                <w:szCs w:val="24"/>
                <w:lang w:eastAsia="en-US"/>
              </w:rPr>
              <w:t xml:space="preserve">Глаза – главные помощники человека. </w:t>
            </w:r>
          </w:p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pStyle w:val="6"/>
              <w:jc w:val="left"/>
              <w:rPr>
                <w:rFonts w:eastAsiaTheme="minorHAnsi"/>
                <w:szCs w:val="24"/>
                <w:lang w:eastAsia="en-US"/>
              </w:rPr>
            </w:pPr>
            <w:r w:rsidRPr="007E5AF0">
              <w:rPr>
                <w:rFonts w:eastAsiaTheme="minorHAnsi"/>
                <w:szCs w:val="24"/>
                <w:lang w:eastAsia="en-US"/>
              </w:rPr>
              <w:t>Память и ум – помощники человека.</w:t>
            </w:r>
          </w:p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pStyle w:val="6"/>
              <w:jc w:val="left"/>
              <w:rPr>
                <w:rFonts w:eastAsiaTheme="minorHAnsi"/>
                <w:szCs w:val="24"/>
                <w:lang w:eastAsia="en-US"/>
              </w:rPr>
            </w:pPr>
            <w:r w:rsidRPr="007E5AF0">
              <w:rPr>
                <w:rFonts w:eastAsiaTheme="minorHAnsi"/>
                <w:szCs w:val="24"/>
                <w:lang w:eastAsia="en-US"/>
              </w:rPr>
              <w:t>Жить – с книгою дружить.  КТД</w:t>
            </w:r>
          </w:p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42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Оранжерея на окне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83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Мой «Зелёный друг». Правила  ухода за комнатными растениями.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Как на нашей грядке выросли загадки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39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Наша планета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Звёзды, созвездия, планеты.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</w:rPr>
              <w:t>Экоколобок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42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b/>
                <w:i/>
                <w:sz w:val="24"/>
                <w:szCs w:val="24"/>
              </w:rPr>
              <w:t>ЗОЖ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>Осторожно! Ядовитые растения.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39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pStyle w:val="a3"/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pStyle w:val="6"/>
              <w:jc w:val="left"/>
              <w:rPr>
                <w:b/>
                <w:i/>
                <w:szCs w:val="24"/>
              </w:rPr>
            </w:pPr>
            <w:r w:rsidRPr="007E5AF0">
              <w:rPr>
                <w:b/>
                <w:i/>
                <w:szCs w:val="24"/>
              </w:rPr>
              <w:t>Твоя семья и друзья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Наша дружная семья. Мои обязанности в семье.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Что окружает нас дома? Что вокруг нас может быть опасным?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</w:p>
        </w:tc>
      </w:tr>
      <w:tr w:rsidR="007E5AF0" w:rsidRPr="007E5AF0" w:rsidTr="00C7490C">
        <w:trPr>
          <w:trHeight w:val="77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Без друга в жизни туго. Мои друзья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7E5AF0" w:rsidRPr="007E5AF0" w:rsidTr="00C7490C">
        <w:trPr>
          <w:trHeight w:val="7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AF0" w:rsidRPr="007E5AF0" w:rsidRDefault="007E5AF0" w:rsidP="007E5AF0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after="100" w:afterAutospacing="1" w:line="276" w:lineRule="auto"/>
              <w:jc w:val="both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</w:rPr>
              <w:t xml:space="preserve">Итоговое занятие Игра «Поле чудес»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</w:pPr>
            <w:r w:rsidRPr="007E5AF0">
              <w:rPr>
                <w:rFonts w:ascii="Times New Roman" w:eastAsiaTheme="minorEastAsia" w:hAnsi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</w:tbl>
    <w:p w:rsidR="007E5AF0" w:rsidRPr="007E5AF0" w:rsidRDefault="007E5AF0" w:rsidP="007E5AF0">
      <w:pPr>
        <w:pStyle w:val="6"/>
        <w:jc w:val="left"/>
        <w:rPr>
          <w:szCs w:val="24"/>
        </w:rPr>
      </w:pPr>
    </w:p>
    <w:p w:rsidR="007E5AF0" w:rsidRPr="007E5AF0" w:rsidRDefault="007E5AF0" w:rsidP="007E5AF0">
      <w:pPr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:rsidR="007E5AF0" w:rsidRDefault="007E5AF0" w:rsidP="007E5AF0">
      <w:pPr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:rsidR="007E5AF0" w:rsidRDefault="007E5AF0" w:rsidP="007E5AF0">
      <w:pPr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:rsidR="007E5AF0" w:rsidRPr="007E5AF0" w:rsidRDefault="007E5AF0" w:rsidP="007E5AF0">
      <w:pPr>
        <w:jc w:val="center"/>
        <w:textAlignment w:val="center"/>
        <w:rPr>
          <w:rFonts w:ascii="Times New Roman" w:hAnsi="Times New Roman"/>
          <w:b/>
          <w:sz w:val="24"/>
          <w:szCs w:val="24"/>
        </w:rPr>
      </w:pPr>
      <w:r w:rsidRPr="007E5AF0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 УЧЕБНОГО ПРОЦЕССА.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11716"/>
        <w:gridCol w:w="2191"/>
      </w:tblGrid>
      <w:tr w:rsidR="007E5AF0" w:rsidRPr="007E5AF0" w:rsidTr="00C7490C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7E5AF0" w:rsidRPr="007E5AF0" w:rsidTr="00C7490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Библиотечный фонд</w:t>
            </w:r>
            <w:proofErr w:type="gramStart"/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proofErr w:type="gramEnd"/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ля учителя)</w:t>
            </w:r>
          </w:p>
        </w:tc>
      </w:tr>
      <w:tr w:rsidR="007E5AF0" w:rsidRPr="007E5AF0" w:rsidTr="00C7490C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7E5A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Вахромеева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М.Г. Растения Красной книги. Береги природу!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C7490C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Т.И.Жукова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. Часы занимательной зоологии.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C7490C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Молодова</w:t>
            </w:r>
            <w:proofErr w:type="spellEnd"/>
            <w:r w:rsidRPr="007E5AF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Л.П.</w:t>
            </w: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Экологические  праздники для детей. Учебно-методическое пособие.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C7490C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Л.Экономов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. Мир наших чувств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C7490C">
        <w:trPr>
          <w:trHeight w:val="435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Петров В.В. Растительный мир нашей Родины Книга для учителя.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C7490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Гэнери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Я познаю мир Детская энциклопедия. Растения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Леокум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Скажи мне, почему…? Детская энциклопедия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Леокум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Все обо всем Популярная энциклопедия для детей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Петров В.В. Цветы. Моя первая книга о природе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Времена года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Тайны живой природы. </w:t>
            </w:r>
            <w:proofErr w:type="spellStart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Рик</w:t>
            </w:r>
            <w:proofErr w:type="spellEnd"/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Моррис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E5AF0" w:rsidRPr="007E5AF0" w:rsidTr="007E5AF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r w:rsidRPr="007E5A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Мультимедийное обеспечение</w:t>
            </w:r>
            <w:bookmarkEnd w:id="0"/>
          </w:p>
        </w:tc>
      </w:tr>
      <w:tr w:rsidR="007E5AF0" w:rsidRPr="007E5AF0" w:rsidTr="007E5AF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5A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компьютер</w:t>
            </w:r>
            <w:proofErr w:type="gramStart"/>
            <w:r w:rsidRPr="007E5AF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медиапроектор</w:t>
            </w:r>
            <w:proofErr w:type="spellEnd"/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AF0" w:rsidRPr="007E5AF0" w:rsidRDefault="007E5AF0" w:rsidP="00C7490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A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111A1C" w:rsidRPr="007E5AF0" w:rsidRDefault="00111A1C">
      <w:pPr>
        <w:rPr>
          <w:rFonts w:ascii="Times New Roman" w:hAnsi="Times New Roman"/>
          <w:sz w:val="24"/>
          <w:szCs w:val="24"/>
        </w:rPr>
      </w:pPr>
    </w:p>
    <w:sectPr w:rsidR="00111A1C" w:rsidRPr="007E5AF0" w:rsidSect="007E5AF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D0" w:rsidRDefault="001B4CD0" w:rsidP="007E5AF0">
      <w:pPr>
        <w:spacing w:after="0" w:line="240" w:lineRule="auto"/>
      </w:pPr>
      <w:r>
        <w:separator/>
      </w:r>
    </w:p>
  </w:endnote>
  <w:endnote w:type="continuationSeparator" w:id="0">
    <w:p w:rsidR="001B4CD0" w:rsidRDefault="001B4CD0" w:rsidP="007E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170569"/>
      <w:docPartObj>
        <w:docPartGallery w:val="Page Numbers (Bottom of Page)"/>
        <w:docPartUnique/>
      </w:docPartObj>
    </w:sdtPr>
    <w:sdtContent>
      <w:p w:rsidR="007E5AF0" w:rsidRDefault="007E5A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E5AF0" w:rsidRDefault="007E5A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D0" w:rsidRDefault="001B4CD0" w:rsidP="007E5AF0">
      <w:pPr>
        <w:spacing w:after="0" w:line="240" w:lineRule="auto"/>
      </w:pPr>
      <w:r>
        <w:separator/>
      </w:r>
    </w:p>
  </w:footnote>
  <w:footnote w:type="continuationSeparator" w:id="0">
    <w:p w:rsidR="001B4CD0" w:rsidRDefault="001B4CD0" w:rsidP="007E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16D"/>
    <w:multiLevelType w:val="hybridMultilevel"/>
    <w:tmpl w:val="4EACB07C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859E0"/>
    <w:multiLevelType w:val="multilevel"/>
    <w:tmpl w:val="769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C18A5"/>
    <w:multiLevelType w:val="hybridMultilevel"/>
    <w:tmpl w:val="61603E6A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85965"/>
    <w:multiLevelType w:val="hybridMultilevel"/>
    <w:tmpl w:val="5C3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47E08"/>
    <w:multiLevelType w:val="hybridMultilevel"/>
    <w:tmpl w:val="85B0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34DFB"/>
    <w:multiLevelType w:val="hybridMultilevel"/>
    <w:tmpl w:val="C966C6CC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7592D"/>
    <w:multiLevelType w:val="hybridMultilevel"/>
    <w:tmpl w:val="A6DE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0"/>
    <w:rsid w:val="00111A1C"/>
    <w:rsid w:val="001B4CD0"/>
    <w:rsid w:val="007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AF0"/>
    <w:rPr>
      <w:rFonts w:ascii="Calibri" w:eastAsia="Times New Roman" w:hAnsi="Calibri" w:cs="Times New Roman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E5AF0"/>
    <w:pPr>
      <w:keepNext/>
      <w:spacing w:after="0" w:line="240" w:lineRule="auto"/>
      <w:jc w:val="right"/>
      <w:outlineLvl w:val="5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E5A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qFormat/>
    <w:rsid w:val="007E5A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E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AF0"/>
    <w:rPr>
      <w:rFonts w:ascii="Calibri" w:eastAsia="Times New Roman" w:hAnsi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E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5AF0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AF0"/>
    <w:rPr>
      <w:rFonts w:ascii="Calibri" w:eastAsia="Times New Roman" w:hAnsi="Calibri" w:cs="Times New Roman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E5AF0"/>
    <w:pPr>
      <w:keepNext/>
      <w:spacing w:after="0" w:line="240" w:lineRule="auto"/>
      <w:jc w:val="right"/>
      <w:outlineLvl w:val="5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E5A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qFormat/>
    <w:rsid w:val="007E5A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E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AF0"/>
    <w:rPr>
      <w:rFonts w:ascii="Calibri" w:eastAsia="Times New Roman" w:hAnsi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E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5AF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5</dc:creator>
  <cp:lastModifiedBy>Ученик 5</cp:lastModifiedBy>
  <cp:revision>1</cp:revision>
  <cp:lastPrinted>2021-09-06T11:12:00Z</cp:lastPrinted>
  <dcterms:created xsi:type="dcterms:W3CDTF">2021-09-06T11:00:00Z</dcterms:created>
  <dcterms:modified xsi:type="dcterms:W3CDTF">2021-09-06T11:13:00Z</dcterms:modified>
</cp:coreProperties>
</file>